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54" w:rsidRDefault="008D5F54" w:rsidP="00D91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97944">
        <w:rPr>
          <w:b/>
        </w:rPr>
        <w:t>Purpose:</w:t>
      </w:r>
      <w:r>
        <w:t xml:space="preserve"> To view open encumbrances by fund or organization code in </w:t>
      </w:r>
      <w:r w:rsidRPr="00997944">
        <w:rPr>
          <w:b/>
        </w:rPr>
        <w:t>Banner INB Production</w:t>
      </w:r>
      <w:r>
        <w:t>.</w:t>
      </w:r>
    </w:p>
    <w:p w:rsidR="008D5F54" w:rsidRDefault="00D91865" w:rsidP="00D91865">
      <w:proofErr w:type="gramStart"/>
      <w:r>
        <w:rPr>
          <w:b/>
        </w:rPr>
        <w:t>1.</w:t>
      </w:r>
      <w:r w:rsidR="008D5F54" w:rsidRPr="00D91865">
        <w:rPr>
          <w:b/>
        </w:rPr>
        <w:t>FGIOENC</w:t>
      </w:r>
      <w:proofErr w:type="gramEnd"/>
      <w:r w:rsidR="008D5F54" w:rsidRPr="00D91865">
        <w:rPr>
          <w:b/>
        </w:rPr>
        <w:t>:</w:t>
      </w:r>
      <w:r w:rsidR="008D5F54">
        <w:t xml:space="preserve"> Enter Chart =1, Fiscal Year, Fund and/or Org </w:t>
      </w:r>
    </w:p>
    <w:p w:rsidR="00D91865" w:rsidRDefault="00D91865">
      <w:r>
        <w:rPr>
          <w:noProof/>
        </w:rPr>
        <w:drawing>
          <wp:inline distT="0" distB="0" distL="0" distR="0" wp14:anchorId="7BECC8EE" wp14:editId="314C22C4">
            <wp:extent cx="4841914" cy="19903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2623" cy="200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1D7" w:rsidRDefault="00D91865">
      <w:r w:rsidRPr="00997944">
        <w:rPr>
          <w:b/>
        </w:rPr>
        <w:t>2.</w:t>
      </w:r>
      <w:r>
        <w:t xml:space="preserve"> </w:t>
      </w:r>
      <w:r w:rsidR="008D5F54">
        <w:t xml:space="preserve">To view </w:t>
      </w:r>
      <w:r w:rsidR="009E21D7">
        <w:t xml:space="preserve">details, click </w:t>
      </w:r>
      <w:r w:rsidR="009E21D7" w:rsidRPr="00D91865">
        <w:rPr>
          <w:b/>
        </w:rPr>
        <w:t>Options</w:t>
      </w:r>
      <w:r w:rsidR="009E21D7">
        <w:t xml:space="preserve">, </w:t>
      </w:r>
      <w:r w:rsidR="009E21D7" w:rsidRPr="00D91865">
        <w:rPr>
          <w:b/>
        </w:rPr>
        <w:t>Query Detail Encumbrance Info</w:t>
      </w:r>
      <w:r w:rsidR="009E21D7">
        <w:t>.</w:t>
      </w:r>
    </w:p>
    <w:p w:rsidR="00D91865" w:rsidRDefault="00B14E21">
      <w:r>
        <w:rPr>
          <w:noProof/>
        </w:rPr>
        <w:drawing>
          <wp:inline distT="0" distB="0" distL="0" distR="0" wp14:anchorId="01D6579E" wp14:editId="3430EECC">
            <wp:extent cx="4967883" cy="2361757"/>
            <wp:effectExtent l="0" t="0" r="444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4657" cy="242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1D7" w:rsidRDefault="00D91865">
      <w:r w:rsidRPr="00997944">
        <w:rPr>
          <w:b/>
        </w:rPr>
        <w:t>3.</w:t>
      </w:r>
      <w:r>
        <w:t xml:space="preserve"> </w:t>
      </w:r>
      <w:r w:rsidR="009E21D7">
        <w:t>Original encumbrance, liquidation (payments) and balance is displayed. The lower half of the form details payment data. Example below shows payments made against a blanket PO.</w:t>
      </w:r>
    </w:p>
    <w:p w:rsidR="00C75583" w:rsidRDefault="009E21D7">
      <w:r>
        <w:rPr>
          <w:noProof/>
        </w:rPr>
        <w:drawing>
          <wp:inline distT="0" distB="0" distL="0" distR="0" wp14:anchorId="101FF9F8" wp14:editId="5848D78D">
            <wp:extent cx="4723491" cy="3206019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39098" cy="3216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5583" w:rsidSect="00997944">
      <w:footerReference w:type="default" r:id="rId10"/>
      <w:pgSz w:w="12240" w:h="15840"/>
      <w:pgMar w:top="576" w:right="864" w:bottom="576" w:left="100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944" w:rsidRDefault="00997944" w:rsidP="00997944">
      <w:pPr>
        <w:spacing w:after="0" w:line="240" w:lineRule="auto"/>
      </w:pPr>
      <w:r>
        <w:separator/>
      </w:r>
    </w:p>
  </w:endnote>
  <w:endnote w:type="continuationSeparator" w:id="0">
    <w:p w:rsidR="00997944" w:rsidRDefault="00997944" w:rsidP="0099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944" w:rsidRDefault="00997944">
    <w:pPr>
      <w:pStyle w:val="Footer"/>
    </w:pPr>
    <w:r>
      <w:tab/>
    </w:r>
    <w:r>
      <w:tab/>
      <w:t>5/16/16</w:t>
    </w:r>
  </w:p>
  <w:p w:rsidR="00997944" w:rsidRDefault="00997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944" w:rsidRDefault="00997944" w:rsidP="00997944">
      <w:pPr>
        <w:spacing w:after="0" w:line="240" w:lineRule="auto"/>
      </w:pPr>
      <w:r>
        <w:separator/>
      </w:r>
    </w:p>
  </w:footnote>
  <w:footnote w:type="continuationSeparator" w:id="0">
    <w:p w:rsidR="00997944" w:rsidRDefault="00997944" w:rsidP="00997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02192"/>
    <w:multiLevelType w:val="hybridMultilevel"/>
    <w:tmpl w:val="A8D2EB8C"/>
    <w:lvl w:ilvl="0" w:tplc="AA8A0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B42FE"/>
    <w:multiLevelType w:val="hybridMultilevel"/>
    <w:tmpl w:val="15FA59D8"/>
    <w:lvl w:ilvl="0" w:tplc="99944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54"/>
    <w:rsid w:val="008D5F54"/>
    <w:rsid w:val="00997944"/>
    <w:rsid w:val="009E21D7"/>
    <w:rsid w:val="00B14E21"/>
    <w:rsid w:val="00C75583"/>
    <w:rsid w:val="00CB50DA"/>
    <w:rsid w:val="00D9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F15CC-2237-4004-A455-A79BE941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8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944"/>
  </w:style>
  <w:style w:type="paragraph" w:styleId="Footer">
    <w:name w:val="footer"/>
    <w:basedOn w:val="Normal"/>
    <w:link w:val="FooterChar"/>
    <w:uiPriority w:val="99"/>
    <w:unhideWhenUsed/>
    <w:rsid w:val="0099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944"/>
  </w:style>
  <w:style w:type="paragraph" w:styleId="BalloonText">
    <w:name w:val="Balloon Text"/>
    <w:basedOn w:val="Normal"/>
    <w:link w:val="BalloonTextChar"/>
    <w:uiPriority w:val="99"/>
    <w:semiHidden/>
    <w:unhideWhenUsed/>
    <w:rsid w:val="00B14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Yvonne</dc:creator>
  <cp:keywords/>
  <dc:description/>
  <cp:lastModifiedBy>Harris, Yvonne</cp:lastModifiedBy>
  <cp:revision>4</cp:revision>
  <cp:lastPrinted>2016-05-16T13:08:00Z</cp:lastPrinted>
  <dcterms:created xsi:type="dcterms:W3CDTF">2016-05-13T20:23:00Z</dcterms:created>
  <dcterms:modified xsi:type="dcterms:W3CDTF">2016-05-16T13:16:00Z</dcterms:modified>
</cp:coreProperties>
</file>