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0587" w:rsidRDefault="00920587" w:rsidP="002848D9">
      <w:pPr>
        <w:spacing w:before="11"/>
        <w:rPr>
          <w:rFonts w:ascii="Times New Roman" w:eastAsia="Times New Roman" w:hAnsi="Times New Roman" w:cs="Times New Roman"/>
          <w:sz w:val="6"/>
          <w:szCs w:val="6"/>
        </w:rPr>
      </w:pPr>
    </w:p>
    <w:p w:rsidR="00920587" w:rsidRDefault="00C232F6" w:rsidP="002848D9">
      <w:pPr>
        <w:spacing w:line="200" w:lineRule="atLeast"/>
        <w:ind w:left="100"/>
        <w:rPr>
          <w:rFonts w:ascii="Times New Roman" w:eastAsia="Times New Roman" w:hAnsi="Times New Roman" w:cs="Times New Roman"/>
          <w:sz w:val="20"/>
          <w:szCs w:val="20"/>
        </w:rPr>
      </w:pPr>
      <w:r>
        <w:rPr>
          <w:rFonts w:ascii="Times New Roman" w:eastAsia="Times New Roman" w:hAnsi="Times New Roman" w:cs="Times New Roman"/>
          <w:noProof/>
          <w:sz w:val="20"/>
          <w:szCs w:val="20"/>
        </w:rPr>
        <w:drawing>
          <wp:inline distT="0" distB="0" distL="0" distR="0">
            <wp:extent cx="2286007" cy="740664"/>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2286007" cy="740664"/>
                    </a:xfrm>
                    <a:prstGeom prst="rect">
                      <a:avLst/>
                    </a:prstGeom>
                  </pic:spPr>
                </pic:pic>
              </a:graphicData>
            </a:graphic>
          </wp:inline>
        </w:drawing>
      </w:r>
    </w:p>
    <w:p w:rsidR="00920587" w:rsidRDefault="00920587" w:rsidP="002848D9">
      <w:pPr>
        <w:rPr>
          <w:rFonts w:ascii="Times New Roman" w:eastAsia="Times New Roman" w:hAnsi="Times New Roman" w:cs="Times New Roman"/>
          <w:sz w:val="20"/>
          <w:szCs w:val="20"/>
        </w:rPr>
      </w:pPr>
    </w:p>
    <w:p w:rsidR="008E799D" w:rsidRPr="00040F7A" w:rsidRDefault="00C232F6" w:rsidP="00040F7A">
      <w:pPr>
        <w:tabs>
          <w:tab w:val="left" w:pos="1540"/>
        </w:tabs>
        <w:spacing w:before="175"/>
        <w:rPr>
          <w:rFonts w:ascii="Calibri"/>
          <w:spacing w:val="-1"/>
        </w:rPr>
      </w:pPr>
      <w:r>
        <w:rPr>
          <w:rFonts w:ascii="Calibri"/>
          <w:b/>
          <w:spacing w:val="-1"/>
        </w:rPr>
        <w:t>Title:</w:t>
      </w:r>
      <w:r>
        <w:rPr>
          <w:rFonts w:ascii="Calibri"/>
          <w:b/>
          <w:spacing w:val="-1"/>
        </w:rPr>
        <w:tab/>
      </w:r>
      <w:r w:rsidR="008E799D">
        <w:rPr>
          <w:rFonts w:ascii="Calibri"/>
          <w:spacing w:val="-1"/>
        </w:rPr>
        <w:t>Cost-Sharing for Proposals</w:t>
      </w:r>
      <w:r w:rsidR="00040F7A">
        <w:rPr>
          <w:rFonts w:ascii="Calibri" w:eastAsia="Calibri" w:hAnsi="Calibri" w:cs="Calibri"/>
        </w:rPr>
        <w:br/>
      </w:r>
      <w:r>
        <w:rPr>
          <w:rFonts w:ascii="Calibri"/>
          <w:b/>
          <w:spacing w:val="-1"/>
        </w:rPr>
        <w:t xml:space="preserve">Prepared </w:t>
      </w:r>
      <w:r>
        <w:rPr>
          <w:rFonts w:ascii="Calibri"/>
          <w:b/>
        </w:rPr>
        <w:t>by:</w:t>
      </w:r>
      <w:r>
        <w:rPr>
          <w:rFonts w:ascii="Calibri"/>
          <w:b/>
        </w:rPr>
        <w:tab/>
      </w:r>
      <w:r>
        <w:rPr>
          <w:rFonts w:ascii="Calibri"/>
          <w:spacing w:val="-1"/>
        </w:rPr>
        <w:t>Office</w:t>
      </w:r>
      <w:r>
        <w:rPr>
          <w:rFonts w:ascii="Calibri"/>
          <w:spacing w:val="-2"/>
        </w:rPr>
        <w:t xml:space="preserve"> </w:t>
      </w:r>
      <w:r>
        <w:rPr>
          <w:rFonts w:ascii="Calibri"/>
        </w:rPr>
        <w:t xml:space="preserve">of </w:t>
      </w:r>
      <w:r>
        <w:rPr>
          <w:rFonts w:ascii="Calibri"/>
          <w:spacing w:val="-1"/>
        </w:rPr>
        <w:t>Sponsored</w:t>
      </w:r>
      <w:r>
        <w:rPr>
          <w:rFonts w:ascii="Calibri"/>
          <w:spacing w:val="1"/>
        </w:rPr>
        <w:t xml:space="preserve"> </w:t>
      </w:r>
      <w:r>
        <w:rPr>
          <w:rFonts w:ascii="Calibri"/>
          <w:spacing w:val="-1"/>
        </w:rPr>
        <w:t>Programs</w:t>
      </w:r>
      <w:r w:rsidR="00040F7A">
        <w:rPr>
          <w:rFonts w:ascii="Calibri"/>
          <w:spacing w:val="-1"/>
        </w:rPr>
        <w:br/>
      </w:r>
      <w:r>
        <w:rPr>
          <w:b/>
          <w:spacing w:val="-1"/>
        </w:rPr>
        <w:t>Administrator:</w:t>
      </w:r>
      <w:r>
        <w:rPr>
          <w:b/>
          <w:spacing w:val="47"/>
        </w:rPr>
        <w:t xml:space="preserve"> </w:t>
      </w:r>
      <w:r w:rsidR="00040F7A">
        <w:rPr>
          <w:b/>
          <w:spacing w:val="47"/>
        </w:rPr>
        <w:tab/>
      </w:r>
      <w:r>
        <w:rPr>
          <w:spacing w:val="-1"/>
        </w:rPr>
        <w:t>Office</w:t>
      </w:r>
      <w:r>
        <w:rPr>
          <w:spacing w:val="-2"/>
        </w:rPr>
        <w:t xml:space="preserve"> </w:t>
      </w:r>
      <w:r>
        <w:t xml:space="preserve">of </w:t>
      </w:r>
      <w:r>
        <w:rPr>
          <w:spacing w:val="-1"/>
        </w:rPr>
        <w:t>Sponsored</w:t>
      </w:r>
      <w:r>
        <w:rPr>
          <w:spacing w:val="1"/>
        </w:rPr>
        <w:t xml:space="preserve"> </w:t>
      </w:r>
      <w:r>
        <w:rPr>
          <w:spacing w:val="-1"/>
        </w:rPr>
        <w:t>Programs</w:t>
      </w:r>
      <w:r>
        <w:t xml:space="preserve"> </w:t>
      </w:r>
      <w:r>
        <w:rPr>
          <w:spacing w:val="-2"/>
        </w:rPr>
        <w:t>(OSP</w:t>
      </w:r>
      <w:proofErr w:type="gramStart"/>
      <w:r w:rsidR="008E799D">
        <w:rPr>
          <w:spacing w:val="-2"/>
        </w:rPr>
        <w:t>)</w:t>
      </w:r>
      <w:proofErr w:type="gramEnd"/>
      <w:r w:rsidR="00040F7A">
        <w:rPr>
          <w:spacing w:val="-2"/>
        </w:rPr>
        <w:br/>
      </w:r>
      <w:r>
        <w:rPr>
          <w:rFonts w:ascii="Calibri"/>
          <w:b/>
          <w:spacing w:val="-1"/>
        </w:rPr>
        <w:t>Created:</w:t>
      </w:r>
      <w:r>
        <w:rPr>
          <w:rFonts w:ascii="Calibri"/>
          <w:b/>
          <w:spacing w:val="-1"/>
        </w:rPr>
        <w:tab/>
      </w:r>
      <w:r w:rsidR="008E799D">
        <w:rPr>
          <w:rFonts w:ascii="Calibri"/>
          <w:spacing w:val="-1"/>
        </w:rPr>
        <w:t>November 9, 2017</w:t>
      </w:r>
    </w:p>
    <w:p w:rsidR="00920587" w:rsidRDefault="00920587" w:rsidP="002848D9">
      <w:pPr>
        <w:rPr>
          <w:rFonts w:ascii="Calibri" w:eastAsia="Calibri" w:hAnsi="Calibri" w:cs="Calibri"/>
        </w:rPr>
      </w:pPr>
    </w:p>
    <w:p w:rsidR="002848D9" w:rsidRPr="00040F7A" w:rsidRDefault="008E799D" w:rsidP="00040F7A">
      <w:pPr>
        <w:spacing w:line="298" w:lineRule="exact"/>
        <w:outlineLvl w:val="0"/>
        <w:rPr>
          <w:rFonts w:eastAsia="Arial"/>
          <w:b/>
          <w:bCs/>
          <w:spacing w:val="-1"/>
          <w:u w:val="single"/>
        </w:rPr>
      </w:pPr>
      <w:r w:rsidRPr="008E799D">
        <w:rPr>
          <w:rFonts w:eastAsia="Arial"/>
          <w:b/>
          <w:bCs/>
          <w:spacing w:val="-1"/>
          <w:u w:val="single"/>
        </w:rPr>
        <w:t>I</w:t>
      </w:r>
      <w:r w:rsidR="00C232F6">
        <w:rPr>
          <w:rFonts w:eastAsia="Arial"/>
          <w:b/>
          <w:bCs/>
          <w:spacing w:val="-1"/>
          <w:u w:val="single"/>
        </w:rPr>
        <w:t>ntrod</w:t>
      </w:r>
      <w:r w:rsidRPr="008E799D">
        <w:rPr>
          <w:rFonts w:eastAsia="Arial"/>
          <w:b/>
          <w:bCs/>
          <w:spacing w:val="-1"/>
          <w:u w:val="single"/>
        </w:rPr>
        <w:t>uction</w:t>
      </w:r>
    </w:p>
    <w:p w:rsidR="00666265" w:rsidRPr="008E799D" w:rsidRDefault="008E799D" w:rsidP="00666265">
      <w:pPr>
        <w:spacing w:before="4"/>
        <w:ind w:right="116"/>
        <w:rPr>
          <w:rFonts w:eastAsia="Arial"/>
          <w:spacing w:val="13"/>
        </w:rPr>
      </w:pPr>
      <w:r w:rsidRPr="008E799D">
        <w:rPr>
          <w:rFonts w:eastAsia="Arial" w:cs="Arial"/>
          <w:spacing w:val="-1"/>
        </w:rPr>
        <w:t xml:space="preserve">Cost Share is the portion of a project or program cost not borne by the sponsor. It is </w:t>
      </w:r>
      <w:r w:rsidR="002848D9">
        <w:rPr>
          <w:rFonts w:eastAsia="Arial" w:cs="Arial"/>
          <w:spacing w:val="-1"/>
        </w:rPr>
        <w:t>WPI’s</w:t>
      </w:r>
      <w:r w:rsidRPr="008E799D">
        <w:rPr>
          <w:rFonts w:eastAsia="Arial" w:cs="Arial"/>
          <w:spacing w:val="-1"/>
        </w:rPr>
        <w:t xml:space="preserve"> share in the cost of conducting the project/program. Cost sharing may be committed to in a proposal because a sponsor requires it or because the University volunteers to cover a portion of the project costs.</w:t>
      </w:r>
      <w:r w:rsidR="00666265">
        <w:rPr>
          <w:rFonts w:eastAsia="Arial" w:cs="Arial"/>
          <w:spacing w:val="-1"/>
        </w:rPr>
        <w:t xml:space="preserve">  Once committed, </w:t>
      </w:r>
      <w:r w:rsidR="00666265">
        <w:rPr>
          <w:rFonts w:eastAsia="Arial"/>
        </w:rPr>
        <w:t>t</w:t>
      </w:r>
      <w:r w:rsidR="00666265" w:rsidRPr="008E799D">
        <w:rPr>
          <w:rFonts w:eastAsia="Arial"/>
        </w:rPr>
        <w:t>he</w:t>
      </w:r>
      <w:r w:rsidR="00666265" w:rsidRPr="008E799D">
        <w:rPr>
          <w:rFonts w:eastAsia="Arial"/>
          <w:spacing w:val="19"/>
        </w:rPr>
        <w:t xml:space="preserve"> </w:t>
      </w:r>
      <w:r w:rsidR="00666265" w:rsidRPr="008E799D">
        <w:rPr>
          <w:rFonts w:eastAsia="Arial"/>
          <w:spacing w:val="-1"/>
        </w:rPr>
        <w:t>value</w:t>
      </w:r>
      <w:r w:rsidR="00666265" w:rsidRPr="008E799D">
        <w:rPr>
          <w:rFonts w:eastAsia="Arial"/>
          <w:spacing w:val="21"/>
        </w:rPr>
        <w:t xml:space="preserve"> </w:t>
      </w:r>
      <w:r w:rsidR="00666265" w:rsidRPr="008E799D">
        <w:rPr>
          <w:rFonts w:eastAsia="Arial"/>
          <w:spacing w:val="-2"/>
        </w:rPr>
        <w:t>of</w:t>
      </w:r>
      <w:r w:rsidR="00666265" w:rsidRPr="008E799D">
        <w:rPr>
          <w:rFonts w:eastAsia="Arial"/>
          <w:spacing w:val="21"/>
        </w:rPr>
        <w:t xml:space="preserve"> </w:t>
      </w:r>
      <w:r w:rsidR="00666265" w:rsidRPr="008E799D">
        <w:rPr>
          <w:rFonts w:eastAsia="Arial"/>
        </w:rPr>
        <w:t>the</w:t>
      </w:r>
      <w:r w:rsidR="00666265" w:rsidRPr="008E799D">
        <w:rPr>
          <w:rFonts w:eastAsia="Arial"/>
          <w:spacing w:val="19"/>
        </w:rPr>
        <w:t xml:space="preserve"> </w:t>
      </w:r>
      <w:r w:rsidR="00666265" w:rsidRPr="008E799D">
        <w:rPr>
          <w:rFonts w:eastAsia="Arial"/>
          <w:spacing w:val="-1"/>
        </w:rPr>
        <w:t>cost</w:t>
      </w:r>
      <w:r w:rsidR="00666265" w:rsidRPr="008E799D">
        <w:rPr>
          <w:rFonts w:eastAsia="Arial"/>
          <w:spacing w:val="21"/>
        </w:rPr>
        <w:t xml:space="preserve"> </w:t>
      </w:r>
      <w:r w:rsidR="00666265" w:rsidRPr="008E799D">
        <w:rPr>
          <w:rFonts w:eastAsia="Arial"/>
          <w:spacing w:val="-1"/>
        </w:rPr>
        <w:t>sharing</w:t>
      </w:r>
      <w:r w:rsidR="00666265" w:rsidRPr="008E799D">
        <w:rPr>
          <w:rFonts w:eastAsia="Arial"/>
          <w:spacing w:val="22"/>
        </w:rPr>
        <w:t xml:space="preserve"> </w:t>
      </w:r>
      <w:r w:rsidR="00666265" w:rsidRPr="008E799D">
        <w:rPr>
          <w:rFonts w:eastAsia="Arial"/>
          <w:spacing w:val="-1"/>
        </w:rPr>
        <w:t>is</w:t>
      </w:r>
      <w:r w:rsidR="00666265" w:rsidRPr="008E799D">
        <w:rPr>
          <w:rFonts w:eastAsia="Arial"/>
          <w:spacing w:val="20"/>
        </w:rPr>
        <w:t xml:space="preserve"> </w:t>
      </w:r>
      <w:r w:rsidR="00666265" w:rsidRPr="008E799D">
        <w:rPr>
          <w:rFonts w:eastAsia="Arial"/>
        </w:rPr>
        <w:t>a</w:t>
      </w:r>
      <w:r w:rsidR="00666265" w:rsidRPr="008E799D">
        <w:rPr>
          <w:rFonts w:eastAsia="Arial"/>
          <w:spacing w:val="19"/>
        </w:rPr>
        <w:t xml:space="preserve"> </w:t>
      </w:r>
      <w:r w:rsidR="00666265" w:rsidRPr="008E799D">
        <w:rPr>
          <w:rFonts w:eastAsia="Arial"/>
          <w:spacing w:val="-1"/>
        </w:rPr>
        <w:t>binding</w:t>
      </w:r>
      <w:r w:rsidR="00666265" w:rsidRPr="008E799D">
        <w:rPr>
          <w:rFonts w:eastAsia="Arial"/>
          <w:spacing w:val="21"/>
        </w:rPr>
        <w:t xml:space="preserve"> </w:t>
      </w:r>
      <w:r w:rsidR="00666265" w:rsidRPr="008E799D">
        <w:rPr>
          <w:rFonts w:eastAsia="Arial"/>
          <w:spacing w:val="-2"/>
        </w:rPr>
        <w:t>obligation</w:t>
      </w:r>
      <w:r w:rsidR="00666265" w:rsidRPr="008E799D">
        <w:rPr>
          <w:rFonts w:eastAsia="Arial"/>
          <w:spacing w:val="21"/>
        </w:rPr>
        <w:t xml:space="preserve"> </w:t>
      </w:r>
      <w:r w:rsidR="00666265" w:rsidRPr="008E799D">
        <w:rPr>
          <w:rFonts w:eastAsia="Arial"/>
        </w:rPr>
        <w:t>to</w:t>
      </w:r>
      <w:r w:rsidR="00666265" w:rsidRPr="008E799D">
        <w:rPr>
          <w:rFonts w:eastAsia="Arial"/>
          <w:spacing w:val="17"/>
        </w:rPr>
        <w:t xml:space="preserve"> </w:t>
      </w:r>
      <w:r w:rsidR="00666265">
        <w:rPr>
          <w:rFonts w:eastAsia="Arial"/>
        </w:rPr>
        <w:t>WPI</w:t>
      </w:r>
      <w:r w:rsidR="00666265" w:rsidRPr="008E799D">
        <w:rPr>
          <w:rFonts w:eastAsia="Arial"/>
          <w:spacing w:val="20"/>
        </w:rPr>
        <w:t xml:space="preserve"> </w:t>
      </w:r>
      <w:r w:rsidR="00666265" w:rsidRPr="008E799D">
        <w:rPr>
          <w:rFonts w:eastAsia="Arial"/>
          <w:spacing w:val="-1"/>
        </w:rPr>
        <w:t>and</w:t>
      </w:r>
      <w:r w:rsidR="00666265" w:rsidRPr="008E799D">
        <w:rPr>
          <w:rFonts w:eastAsia="Arial"/>
          <w:spacing w:val="22"/>
        </w:rPr>
        <w:t xml:space="preserve"> </w:t>
      </w:r>
      <w:r w:rsidR="00666265" w:rsidRPr="008E799D">
        <w:rPr>
          <w:rFonts w:eastAsia="Arial"/>
          <w:spacing w:val="-1"/>
        </w:rPr>
        <w:t>subject</w:t>
      </w:r>
      <w:r w:rsidR="00666265" w:rsidRPr="008E799D">
        <w:rPr>
          <w:rFonts w:eastAsia="Arial"/>
          <w:spacing w:val="18"/>
        </w:rPr>
        <w:t xml:space="preserve"> </w:t>
      </w:r>
      <w:r w:rsidR="00666265" w:rsidRPr="008E799D">
        <w:rPr>
          <w:rFonts w:eastAsia="Arial"/>
        </w:rPr>
        <w:t>to</w:t>
      </w:r>
      <w:r w:rsidR="00666265" w:rsidRPr="008E799D">
        <w:rPr>
          <w:rFonts w:eastAsia="Arial"/>
          <w:spacing w:val="19"/>
        </w:rPr>
        <w:t xml:space="preserve"> </w:t>
      </w:r>
      <w:r w:rsidR="00666265" w:rsidRPr="008E799D">
        <w:rPr>
          <w:rFonts w:eastAsia="Arial"/>
          <w:spacing w:val="-1"/>
        </w:rPr>
        <w:t>audit</w:t>
      </w:r>
      <w:r w:rsidR="00666265">
        <w:rPr>
          <w:rFonts w:eastAsia="Arial"/>
          <w:spacing w:val="-1"/>
        </w:rPr>
        <w:t xml:space="preserve"> upon award</w:t>
      </w:r>
      <w:r w:rsidR="00666265" w:rsidRPr="008E799D">
        <w:rPr>
          <w:rFonts w:eastAsia="Arial"/>
          <w:spacing w:val="-1"/>
        </w:rPr>
        <w:t>.</w:t>
      </w:r>
      <w:r w:rsidR="00666265" w:rsidRPr="008E799D">
        <w:rPr>
          <w:rFonts w:eastAsia="Arial"/>
          <w:spacing w:val="55"/>
        </w:rPr>
        <w:t xml:space="preserve"> </w:t>
      </w:r>
    </w:p>
    <w:p w:rsidR="008E799D" w:rsidRPr="008E799D" w:rsidRDefault="008E799D" w:rsidP="002848D9">
      <w:pPr>
        <w:ind w:right="114"/>
        <w:rPr>
          <w:rFonts w:ascii="Arial" w:eastAsia="Arial" w:hAnsi="Arial"/>
        </w:rPr>
      </w:pPr>
    </w:p>
    <w:p w:rsidR="002848D9" w:rsidRPr="00040F7A" w:rsidRDefault="008E799D" w:rsidP="002848D9">
      <w:pPr>
        <w:tabs>
          <w:tab w:val="left" w:pos="481"/>
        </w:tabs>
        <w:outlineLvl w:val="0"/>
        <w:rPr>
          <w:rFonts w:eastAsia="Arial"/>
          <w:b/>
          <w:bCs/>
          <w:u w:val="single"/>
        </w:rPr>
      </w:pPr>
      <w:r w:rsidRPr="008E799D">
        <w:rPr>
          <w:rFonts w:eastAsia="Arial"/>
          <w:b/>
          <w:bCs/>
          <w:u w:val="single"/>
        </w:rPr>
        <w:t>Policy</w:t>
      </w:r>
      <w:r w:rsidRPr="008E799D">
        <w:rPr>
          <w:rFonts w:eastAsia="Arial"/>
          <w:b/>
          <w:bCs/>
          <w:spacing w:val="-6"/>
          <w:u w:val="single"/>
        </w:rPr>
        <w:t xml:space="preserve"> </w:t>
      </w:r>
      <w:r w:rsidRPr="008E799D">
        <w:rPr>
          <w:rFonts w:eastAsia="Arial"/>
          <w:b/>
          <w:bCs/>
          <w:u w:val="single"/>
        </w:rPr>
        <w:t>Statement</w:t>
      </w:r>
    </w:p>
    <w:p w:rsidR="008E799D" w:rsidRPr="00C232F6" w:rsidRDefault="008E799D" w:rsidP="00C232F6">
      <w:pPr>
        <w:spacing w:before="2"/>
        <w:ind w:right="114"/>
        <w:rPr>
          <w:rFonts w:eastAsia="Arial"/>
          <w:spacing w:val="-4"/>
        </w:rPr>
      </w:pPr>
      <w:r w:rsidRPr="00C232F6">
        <w:rPr>
          <w:rFonts w:eastAsia="Arial"/>
          <w:spacing w:val="-1"/>
        </w:rPr>
        <w:t>WPI</w:t>
      </w:r>
      <w:r w:rsidRPr="00C232F6">
        <w:rPr>
          <w:rFonts w:eastAsia="Arial"/>
          <w:spacing w:val="-3"/>
        </w:rPr>
        <w:t xml:space="preserve"> </w:t>
      </w:r>
      <w:r w:rsidRPr="00C232F6">
        <w:rPr>
          <w:rFonts w:eastAsia="Arial"/>
          <w:spacing w:val="-1"/>
        </w:rPr>
        <w:t>commits</w:t>
      </w:r>
      <w:r w:rsidRPr="00C232F6">
        <w:rPr>
          <w:rFonts w:eastAsia="Arial"/>
          <w:spacing w:val="-6"/>
        </w:rPr>
        <w:t xml:space="preserve"> </w:t>
      </w:r>
      <w:r w:rsidRPr="00C232F6">
        <w:rPr>
          <w:rFonts w:eastAsia="Arial"/>
        </w:rPr>
        <w:t>to</w:t>
      </w:r>
      <w:r w:rsidRPr="00C232F6">
        <w:rPr>
          <w:rFonts w:eastAsia="Arial"/>
          <w:spacing w:val="-7"/>
        </w:rPr>
        <w:t xml:space="preserve"> </w:t>
      </w:r>
      <w:r w:rsidRPr="00C232F6">
        <w:rPr>
          <w:rFonts w:eastAsia="Arial"/>
          <w:spacing w:val="-1"/>
        </w:rPr>
        <w:t>cost</w:t>
      </w:r>
      <w:r w:rsidRPr="00C232F6">
        <w:rPr>
          <w:rFonts w:eastAsia="Arial"/>
          <w:spacing w:val="-3"/>
        </w:rPr>
        <w:t xml:space="preserve"> </w:t>
      </w:r>
      <w:r w:rsidRPr="00C232F6">
        <w:rPr>
          <w:rFonts w:eastAsia="Arial"/>
          <w:spacing w:val="-1"/>
        </w:rPr>
        <w:t>sharing</w:t>
      </w:r>
      <w:r w:rsidRPr="00C232F6">
        <w:rPr>
          <w:rFonts w:eastAsia="Arial"/>
          <w:spacing w:val="-5"/>
        </w:rPr>
        <w:t xml:space="preserve"> </w:t>
      </w:r>
      <w:r w:rsidR="002848D9" w:rsidRPr="00C232F6">
        <w:rPr>
          <w:rFonts w:eastAsia="Arial"/>
          <w:spacing w:val="-5"/>
        </w:rPr>
        <w:t xml:space="preserve">in a proposal </w:t>
      </w:r>
      <w:r w:rsidRPr="00C232F6">
        <w:rPr>
          <w:rFonts w:eastAsia="Arial"/>
          <w:spacing w:val="-1"/>
        </w:rPr>
        <w:t>only</w:t>
      </w:r>
      <w:r w:rsidRPr="00C232F6">
        <w:rPr>
          <w:rFonts w:eastAsia="Arial"/>
          <w:spacing w:val="-6"/>
        </w:rPr>
        <w:t xml:space="preserve"> </w:t>
      </w:r>
      <w:r w:rsidRPr="00C232F6">
        <w:rPr>
          <w:rFonts w:eastAsia="Arial"/>
          <w:spacing w:val="-2"/>
        </w:rPr>
        <w:t>when</w:t>
      </w:r>
      <w:r w:rsidRPr="00C232F6">
        <w:rPr>
          <w:rFonts w:eastAsia="Arial"/>
          <w:spacing w:val="-4"/>
        </w:rPr>
        <w:t xml:space="preserve"> it is </w:t>
      </w:r>
    </w:p>
    <w:p w:rsidR="008E799D" w:rsidRPr="008E799D" w:rsidRDefault="008E799D" w:rsidP="002848D9">
      <w:pPr>
        <w:numPr>
          <w:ilvl w:val="0"/>
          <w:numId w:val="4"/>
        </w:numPr>
        <w:spacing w:before="2"/>
        <w:ind w:right="114"/>
        <w:rPr>
          <w:rFonts w:eastAsia="Arial" w:cs="Arial"/>
          <w:spacing w:val="21"/>
        </w:rPr>
      </w:pPr>
      <w:r w:rsidRPr="008E799D">
        <w:rPr>
          <w:rFonts w:eastAsia="Arial"/>
          <w:spacing w:val="-1"/>
        </w:rPr>
        <w:t>required</w:t>
      </w:r>
      <w:r w:rsidRPr="008E799D">
        <w:rPr>
          <w:rFonts w:eastAsia="Arial"/>
          <w:spacing w:val="-7"/>
        </w:rPr>
        <w:t xml:space="preserve"> </w:t>
      </w:r>
      <w:r w:rsidRPr="008E799D">
        <w:rPr>
          <w:rFonts w:eastAsia="Arial"/>
        </w:rPr>
        <w:t>by</w:t>
      </w:r>
      <w:r w:rsidRPr="008E799D">
        <w:rPr>
          <w:rFonts w:eastAsia="Arial"/>
          <w:spacing w:val="-7"/>
        </w:rPr>
        <w:t xml:space="preserve"> </w:t>
      </w:r>
      <w:r w:rsidRPr="008E799D">
        <w:rPr>
          <w:rFonts w:eastAsia="Arial"/>
        </w:rPr>
        <w:t>the</w:t>
      </w:r>
      <w:r w:rsidRPr="008E799D">
        <w:rPr>
          <w:rFonts w:eastAsia="Arial"/>
          <w:spacing w:val="-5"/>
        </w:rPr>
        <w:t xml:space="preserve"> </w:t>
      </w:r>
      <w:r w:rsidRPr="008E799D">
        <w:rPr>
          <w:rFonts w:eastAsia="Arial"/>
          <w:spacing w:val="-1"/>
        </w:rPr>
        <w:t>written</w:t>
      </w:r>
      <w:r w:rsidRPr="008E799D">
        <w:rPr>
          <w:rFonts w:eastAsia="Arial"/>
          <w:spacing w:val="-5"/>
        </w:rPr>
        <w:t xml:space="preserve"> </w:t>
      </w:r>
      <w:r w:rsidRPr="008E799D">
        <w:rPr>
          <w:rFonts w:eastAsia="Arial"/>
          <w:spacing w:val="-2"/>
        </w:rPr>
        <w:t>policies</w:t>
      </w:r>
      <w:r w:rsidRPr="008E799D">
        <w:rPr>
          <w:rFonts w:eastAsia="Arial"/>
          <w:spacing w:val="-4"/>
        </w:rPr>
        <w:t xml:space="preserve"> </w:t>
      </w:r>
      <w:r w:rsidRPr="008E799D">
        <w:rPr>
          <w:rFonts w:eastAsia="Arial"/>
          <w:spacing w:val="-2"/>
        </w:rPr>
        <w:t>of</w:t>
      </w:r>
      <w:r w:rsidRPr="008E799D">
        <w:rPr>
          <w:rFonts w:eastAsia="Arial"/>
          <w:spacing w:val="-3"/>
        </w:rPr>
        <w:t xml:space="preserve"> </w:t>
      </w:r>
      <w:r w:rsidRPr="008E799D">
        <w:rPr>
          <w:rFonts w:eastAsia="Arial"/>
        </w:rPr>
        <w:t>the</w:t>
      </w:r>
      <w:r w:rsidRPr="008E799D">
        <w:rPr>
          <w:rFonts w:eastAsia="Arial"/>
          <w:spacing w:val="-5"/>
        </w:rPr>
        <w:t xml:space="preserve"> </w:t>
      </w:r>
      <w:r w:rsidRPr="008E799D">
        <w:rPr>
          <w:rFonts w:eastAsia="Arial"/>
          <w:spacing w:val="-1"/>
        </w:rPr>
        <w:t>sponsor</w:t>
      </w:r>
      <w:r w:rsidRPr="008E799D">
        <w:rPr>
          <w:rFonts w:eastAsia="Arial"/>
          <w:spacing w:val="59"/>
        </w:rPr>
        <w:t xml:space="preserve"> </w:t>
      </w:r>
      <w:r w:rsidRPr="008E799D">
        <w:rPr>
          <w:rFonts w:eastAsia="Arial"/>
        </w:rPr>
        <w:t>or</w:t>
      </w:r>
      <w:r w:rsidRPr="008E799D">
        <w:rPr>
          <w:rFonts w:eastAsia="Arial"/>
          <w:spacing w:val="46"/>
        </w:rPr>
        <w:t xml:space="preserve"> </w:t>
      </w:r>
    </w:p>
    <w:p w:rsidR="008E799D" w:rsidRPr="008E799D" w:rsidRDefault="008E799D" w:rsidP="002848D9">
      <w:pPr>
        <w:numPr>
          <w:ilvl w:val="0"/>
          <w:numId w:val="4"/>
        </w:numPr>
        <w:spacing w:before="2"/>
        <w:ind w:right="114"/>
        <w:rPr>
          <w:rFonts w:eastAsia="Arial" w:cs="Arial"/>
          <w:spacing w:val="21"/>
        </w:rPr>
      </w:pPr>
      <w:r w:rsidRPr="008E799D">
        <w:rPr>
          <w:rFonts w:eastAsia="Arial"/>
        </w:rPr>
        <w:t>required by the</w:t>
      </w:r>
      <w:r w:rsidRPr="008E799D">
        <w:rPr>
          <w:rFonts w:eastAsia="Arial"/>
          <w:spacing w:val="45"/>
        </w:rPr>
        <w:t xml:space="preserve"> </w:t>
      </w:r>
      <w:r w:rsidRPr="008E799D">
        <w:rPr>
          <w:rFonts w:eastAsia="Arial"/>
          <w:spacing w:val="-1"/>
        </w:rPr>
        <w:t>specific</w:t>
      </w:r>
      <w:r w:rsidRPr="008E799D">
        <w:rPr>
          <w:rFonts w:eastAsia="Arial"/>
          <w:spacing w:val="46"/>
        </w:rPr>
        <w:t xml:space="preserve"> </w:t>
      </w:r>
      <w:r w:rsidRPr="008E799D">
        <w:rPr>
          <w:rFonts w:eastAsia="Arial"/>
          <w:spacing w:val="-1"/>
        </w:rPr>
        <w:t>terms</w:t>
      </w:r>
      <w:r w:rsidRPr="008E799D">
        <w:rPr>
          <w:rFonts w:eastAsia="Arial"/>
          <w:spacing w:val="48"/>
        </w:rPr>
        <w:t xml:space="preserve"> </w:t>
      </w:r>
      <w:r w:rsidRPr="008E799D">
        <w:rPr>
          <w:rFonts w:eastAsia="Arial"/>
          <w:spacing w:val="-2"/>
        </w:rPr>
        <w:t>of</w:t>
      </w:r>
      <w:r w:rsidRPr="008E799D">
        <w:rPr>
          <w:rFonts w:eastAsia="Arial"/>
          <w:spacing w:val="47"/>
        </w:rPr>
        <w:t xml:space="preserve"> </w:t>
      </w:r>
      <w:r w:rsidRPr="008E799D">
        <w:rPr>
          <w:rFonts w:eastAsia="Arial"/>
        </w:rPr>
        <w:t>an</w:t>
      </w:r>
      <w:r w:rsidRPr="008E799D">
        <w:rPr>
          <w:rFonts w:eastAsia="Arial"/>
          <w:spacing w:val="45"/>
        </w:rPr>
        <w:t xml:space="preserve"> </w:t>
      </w:r>
      <w:r w:rsidRPr="008E799D">
        <w:rPr>
          <w:rFonts w:eastAsia="Arial"/>
          <w:spacing w:val="-1"/>
        </w:rPr>
        <w:t>award</w:t>
      </w:r>
      <w:r w:rsidRPr="008E799D">
        <w:rPr>
          <w:rFonts w:eastAsia="Arial"/>
          <w:spacing w:val="50"/>
        </w:rPr>
        <w:t xml:space="preserve"> </w:t>
      </w:r>
      <w:r w:rsidRPr="008E799D">
        <w:rPr>
          <w:rFonts w:eastAsia="Arial"/>
          <w:spacing w:val="-1"/>
        </w:rPr>
        <w:t>and/or</w:t>
      </w:r>
      <w:r w:rsidRPr="008E799D">
        <w:rPr>
          <w:rFonts w:eastAsia="Arial"/>
          <w:spacing w:val="47"/>
        </w:rPr>
        <w:t xml:space="preserve"> </w:t>
      </w:r>
    </w:p>
    <w:p w:rsidR="008E799D" w:rsidRPr="008E799D" w:rsidRDefault="008E799D" w:rsidP="002848D9">
      <w:pPr>
        <w:numPr>
          <w:ilvl w:val="0"/>
          <w:numId w:val="4"/>
        </w:numPr>
        <w:spacing w:before="2"/>
        <w:ind w:right="114"/>
        <w:rPr>
          <w:rFonts w:eastAsia="Arial" w:cs="Arial"/>
          <w:spacing w:val="21"/>
        </w:rPr>
      </w:pPr>
      <w:r w:rsidRPr="008E799D">
        <w:rPr>
          <w:rFonts w:eastAsia="Arial"/>
          <w:spacing w:val="-1"/>
        </w:rPr>
        <w:t>in</w:t>
      </w:r>
      <w:r w:rsidRPr="008E799D">
        <w:rPr>
          <w:rFonts w:eastAsia="Arial"/>
          <w:spacing w:val="43"/>
        </w:rPr>
        <w:t xml:space="preserve"> </w:t>
      </w:r>
      <w:r w:rsidRPr="008E799D">
        <w:rPr>
          <w:rFonts w:eastAsia="Arial"/>
        </w:rPr>
        <w:t>the</w:t>
      </w:r>
      <w:r w:rsidRPr="008E799D">
        <w:rPr>
          <w:rFonts w:eastAsia="Arial"/>
          <w:spacing w:val="48"/>
        </w:rPr>
        <w:t xml:space="preserve"> </w:t>
      </w:r>
      <w:r w:rsidRPr="008E799D">
        <w:rPr>
          <w:rFonts w:eastAsia="Arial"/>
          <w:spacing w:val="-1"/>
        </w:rPr>
        <w:t>best</w:t>
      </w:r>
      <w:r w:rsidRPr="008E799D">
        <w:rPr>
          <w:rFonts w:eastAsia="Arial"/>
          <w:spacing w:val="47"/>
        </w:rPr>
        <w:t xml:space="preserve"> </w:t>
      </w:r>
      <w:r w:rsidRPr="008E799D">
        <w:rPr>
          <w:rFonts w:eastAsia="Arial"/>
          <w:spacing w:val="-1"/>
        </w:rPr>
        <w:t>interests</w:t>
      </w:r>
      <w:r w:rsidRPr="008E799D">
        <w:rPr>
          <w:rFonts w:eastAsia="Arial"/>
          <w:spacing w:val="48"/>
        </w:rPr>
        <w:t xml:space="preserve"> </w:t>
      </w:r>
      <w:r w:rsidRPr="008E799D">
        <w:rPr>
          <w:rFonts w:eastAsia="Arial"/>
          <w:spacing w:val="-2"/>
        </w:rPr>
        <w:t>of</w:t>
      </w:r>
      <w:r w:rsidRPr="008E799D">
        <w:rPr>
          <w:rFonts w:eastAsia="Arial"/>
          <w:spacing w:val="47"/>
        </w:rPr>
        <w:t xml:space="preserve"> </w:t>
      </w:r>
      <w:r w:rsidRPr="008E799D">
        <w:rPr>
          <w:rFonts w:eastAsia="Arial"/>
          <w:spacing w:val="-1"/>
        </w:rPr>
        <w:t>the</w:t>
      </w:r>
      <w:r w:rsidRPr="008E799D">
        <w:rPr>
          <w:rFonts w:eastAsia="Arial"/>
          <w:spacing w:val="48"/>
        </w:rPr>
        <w:t xml:space="preserve"> </w:t>
      </w:r>
      <w:r w:rsidRPr="008E799D">
        <w:rPr>
          <w:rFonts w:eastAsia="Arial"/>
          <w:spacing w:val="-1"/>
        </w:rPr>
        <w:t>University,</w:t>
      </w:r>
      <w:r w:rsidRPr="008E799D">
        <w:rPr>
          <w:rFonts w:eastAsia="Arial"/>
          <w:spacing w:val="49"/>
        </w:rPr>
        <w:t xml:space="preserve"> </w:t>
      </w:r>
      <w:r w:rsidRPr="008E799D">
        <w:rPr>
          <w:rFonts w:eastAsia="Arial"/>
          <w:spacing w:val="-1"/>
        </w:rPr>
        <w:t>e.g.,</w:t>
      </w:r>
      <w:r w:rsidRPr="008E799D">
        <w:rPr>
          <w:rFonts w:eastAsia="Arial"/>
          <w:spacing w:val="37"/>
        </w:rPr>
        <w:t xml:space="preserve"> </w:t>
      </w:r>
      <w:r w:rsidR="002848D9">
        <w:rPr>
          <w:rFonts w:eastAsia="Arial"/>
          <w:spacing w:val="37"/>
        </w:rPr>
        <w:t xml:space="preserve">it </w:t>
      </w:r>
      <w:r w:rsidRPr="008E799D">
        <w:rPr>
          <w:rFonts w:eastAsia="Arial" w:cs="Arial"/>
          <w:spacing w:val="21"/>
        </w:rPr>
        <w:t xml:space="preserve">makes a </w:t>
      </w:r>
      <w:r w:rsidRPr="008E799D">
        <w:rPr>
          <w:rFonts w:eastAsia="Arial"/>
          <w:spacing w:val="-1"/>
        </w:rPr>
        <w:t>proposal</w:t>
      </w:r>
      <w:r w:rsidRPr="008E799D">
        <w:rPr>
          <w:rFonts w:eastAsia="Arial"/>
          <w:spacing w:val="33"/>
        </w:rPr>
        <w:t xml:space="preserve"> </w:t>
      </w:r>
      <w:r w:rsidRPr="008E799D">
        <w:rPr>
          <w:rFonts w:eastAsia="Arial"/>
        </w:rPr>
        <w:t>more</w:t>
      </w:r>
      <w:r w:rsidRPr="008E799D">
        <w:rPr>
          <w:rFonts w:eastAsia="Arial"/>
          <w:spacing w:val="34"/>
        </w:rPr>
        <w:t xml:space="preserve"> </w:t>
      </w:r>
      <w:r w:rsidRPr="008E799D">
        <w:rPr>
          <w:rFonts w:eastAsia="Arial"/>
          <w:spacing w:val="-1"/>
        </w:rPr>
        <w:t>competitive</w:t>
      </w:r>
      <w:r w:rsidRPr="008E799D">
        <w:rPr>
          <w:rFonts w:eastAsia="Arial"/>
          <w:spacing w:val="42"/>
        </w:rPr>
        <w:t xml:space="preserve"> </w:t>
      </w:r>
    </w:p>
    <w:p w:rsidR="008E799D" w:rsidRPr="008E799D" w:rsidRDefault="008E799D" w:rsidP="002848D9">
      <w:pPr>
        <w:spacing w:before="2"/>
        <w:ind w:left="840" w:right="114"/>
        <w:rPr>
          <w:rFonts w:eastAsia="Arial" w:cs="Arial"/>
          <w:spacing w:val="21"/>
        </w:rPr>
      </w:pPr>
    </w:p>
    <w:p w:rsidR="008E799D" w:rsidRPr="008E799D" w:rsidRDefault="008E799D" w:rsidP="002848D9">
      <w:pPr>
        <w:spacing w:before="2"/>
        <w:ind w:right="114"/>
        <w:rPr>
          <w:rFonts w:eastAsia="Arial"/>
        </w:rPr>
      </w:pPr>
      <w:r w:rsidRPr="008E799D">
        <w:rPr>
          <w:rFonts w:eastAsia="Arial"/>
          <w:spacing w:val="-1"/>
        </w:rPr>
        <w:t>Cost</w:t>
      </w:r>
      <w:r w:rsidRPr="008E799D">
        <w:rPr>
          <w:rFonts w:eastAsia="Arial"/>
          <w:spacing w:val="16"/>
        </w:rPr>
        <w:t xml:space="preserve"> </w:t>
      </w:r>
      <w:r w:rsidRPr="008E799D">
        <w:rPr>
          <w:rFonts w:eastAsia="Arial"/>
          <w:spacing w:val="-1"/>
        </w:rPr>
        <w:t>sharing</w:t>
      </w:r>
      <w:r w:rsidRPr="008E799D">
        <w:rPr>
          <w:rFonts w:eastAsia="Arial"/>
          <w:spacing w:val="43"/>
        </w:rPr>
        <w:t xml:space="preserve"> </w:t>
      </w:r>
      <w:r w:rsidRPr="008E799D">
        <w:rPr>
          <w:rFonts w:eastAsia="Arial"/>
          <w:spacing w:val="-1"/>
        </w:rPr>
        <w:t>beyond</w:t>
      </w:r>
      <w:r w:rsidRPr="008E799D">
        <w:rPr>
          <w:rFonts w:eastAsia="Arial"/>
        </w:rPr>
        <w:t xml:space="preserve"> the </w:t>
      </w:r>
      <w:r w:rsidRPr="008E799D">
        <w:rPr>
          <w:rFonts w:eastAsia="Arial"/>
          <w:spacing w:val="-1"/>
        </w:rPr>
        <w:t>required</w:t>
      </w:r>
      <w:r w:rsidRPr="008E799D">
        <w:rPr>
          <w:rFonts w:eastAsia="Arial"/>
          <w:spacing w:val="-2"/>
        </w:rPr>
        <w:t xml:space="preserve"> </w:t>
      </w:r>
      <w:r w:rsidRPr="008E799D">
        <w:rPr>
          <w:rFonts w:eastAsia="Arial"/>
          <w:spacing w:val="-1"/>
        </w:rPr>
        <w:t>minimum is</w:t>
      </w:r>
      <w:r w:rsidRPr="008E799D">
        <w:rPr>
          <w:rFonts w:eastAsia="Arial"/>
          <w:spacing w:val="1"/>
        </w:rPr>
        <w:t xml:space="preserve"> </w:t>
      </w:r>
      <w:r w:rsidRPr="008E799D">
        <w:rPr>
          <w:rFonts w:eastAsia="Arial"/>
          <w:spacing w:val="-1"/>
        </w:rPr>
        <w:t>strongly</w:t>
      </w:r>
      <w:r w:rsidRPr="008E799D">
        <w:rPr>
          <w:rFonts w:eastAsia="Arial"/>
          <w:spacing w:val="-2"/>
        </w:rPr>
        <w:t xml:space="preserve"> </w:t>
      </w:r>
      <w:r w:rsidRPr="008E799D">
        <w:rPr>
          <w:rFonts w:eastAsia="Arial"/>
          <w:spacing w:val="-1"/>
        </w:rPr>
        <w:t>discouraged.</w:t>
      </w:r>
    </w:p>
    <w:p w:rsidR="008E799D" w:rsidRPr="008E799D" w:rsidRDefault="008E799D" w:rsidP="002848D9">
      <w:pPr>
        <w:rPr>
          <w:rFonts w:eastAsia="Arial" w:cs="Arial"/>
        </w:rPr>
      </w:pPr>
    </w:p>
    <w:p w:rsidR="008E799D" w:rsidRDefault="008E799D" w:rsidP="002848D9">
      <w:pPr>
        <w:rPr>
          <w:rFonts w:eastAsia="Arial"/>
          <w:spacing w:val="-1"/>
        </w:rPr>
      </w:pPr>
      <w:r w:rsidRPr="008E799D">
        <w:rPr>
          <w:rFonts w:eastAsia="Arial"/>
          <w:spacing w:val="-1"/>
        </w:rPr>
        <w:t>When</w:t>
      </w:r>
      <w:r w:rsidR="002848D9">
        <w:rPr>
          <w:rFonts w:eastAsia="Arial"/>
          <w:spacing w:val="-1"/>
        </w:rPr>
        <w:t xml:space="preserve"> cost-sharing is</w:t>
      </w:r>
      <w:r w:rsidRPr="008E799D">
        <w:rPr>
          <w:rFonts w:eastAsia="Arial"/>
        </w:rPr>
        <w:t xml:space="preserve"> </w:t>
      </w:r>
      <w:r w:rsidRPr="008E799D">
        <w:rPr>
          <w:rFonts w:eastAsia="Arial"/>
          <w:spacing w:val="-2"/>
        </w:rPr>
        <w:t>committed</w:t>
      </w:r>
      <w:r w:rsidR="002848D9">
        <w:rPr>
          <w:rFonts w:eastAsia="Arial"/>
          <w:spacing w:val="-2"/>
        </w:rPr>
        <w:t xml:space="preserve"> in a proposal</w:t>
      </w:r>
      <w:r w:rsidRPr="008E799D">
        <w:rPr>
          <w:rFonts w:eastAsia="Arial"/>
          <w:spacing w:val="-2"/>
        </w:rPr>
        <w:t>,</w:t>
      </w:r>
      <w:r w:rsidRPr="008E799D">
        <w:rPr>
          <w:rFonts w:eastAsia="Arial"/>
          <w:spacing w:val="2"/>
        </w:rPr>
        <w:t xml:space="preserve"> </w:t>
      </w:r>
      <w:r w:rsidR="002848D9">
        <w:rPr>
          <w:rFonts w:eastAsia="Arial"/>
          <w:spacing w:val="-1"/>
        </w:rPr>
        <w:t>it</w:t>
      </w:r>
      <w:r w:rsidRPr="008E799D">
        <w:rPr>
          <w:rFonts w:eastAsia="Arial"/>
        </w:rPr>
        <w:t xml:space="preserve"> </w:t>
      </w:r>
      <w:r w:rsidRPr="008E799D">
        <w:rPr>
          <w:rFonts w:eastAsia="Arial"/>
          <w:spacing w:val="-1"/>
        </w:rPr>
        <w:t>shall</w:t>
      </w:r>
      <w:r w:rsidRPr="008E799D">
        <w:rPr>
          <w:rFonts w:eastAsia="Arial"/>
          <w:spacing w:val="-3"/>
        </w:rPr>
        <w:t xml:space="preserve"> </w:t>
      </w:r>
      <w:r w:rsidRPr="008E799D">
        <w:rPr>
          <w:rFonts w:eastAsia="Arial"/>
          <w:spacing w:val="-1"/>
        </w:rPr>
        <w:t>fulfill</w:t>
      </w:r>
      <w:r w:rsidRPr="008E799D">
        <w:rPr>
          <w:rFonts w:eastAsia="Arial"/>
        </w:rPr>
        <w:t xml:space="preserve"> </w:t>
      </w:r>
      <w:r w:rsidRPr="008E799D">
        <w:rPr>
          <w:rFonts w:eastAsia="Arial"/>
          <w:spacing w:val="-1"/>
        </w:rPr>
        <w:t>all</w:t>
      </w:r>
      <w:r w:rsidRPr="008E799D">
        <w:rPr>
          <w:rFonts w:eastAsia="Arial"/>
        </w:rPr>
        <w:t xml:space="preserve"> </w:t>
      </w:r>
      <w:r w:rsidR="002848D9">
        <w:rPr>
          <w:rFonts w:eastAsia="Arial"/>
        </w:rPr>
        <w:t xml:space="preserve">of </w:t>
      </w:r>
      <w:r w:rsidRPr="008E799D">
        <w:rPr>
          <w:rFonts w:eastAsia="Arial"/>
        </w:rPr>
        <w:t>the</w:t>
      </w:r>
      <w:r w:rsidRPr="008E799D">
        <w:rPr>
          <w:rFonts w:eastAsia="Arial"/>
          <w:spacing w:val="-5"/>
        </w:rPr>
        <w:t xml:space="preserve"> </w:t>
      </w:r>
      <w:r w:rsidRPr="008E799D">
        <w:rPr>
          <w:rFonts w:eastAsia="Arial"/>
          <w:spacing w:val="-1"/>
        </w:rPr>
        <w:t>following:</w:t>
      </w:r>
    </w:p>
    <w:p w:rsidR="00C232F6" w:rsidRPr="008E799D" w:rsidRDefault="00C232F6" w:rsidP="002848D9">
      <w:pPr>
        <w:rPr>
          <w:rFonts w:eastAsia="Arial"/>
        </w:rPr>
      </w:pPr>
    </w:p>
    <w:p w:rsidR="008E799D" w:rsidRPr="008E799D" w:rsidRDefault="008E799D" w:rsidP="002848D9">
      <w:pPr>
        <w:numPr>
          <w:ilvl w:val="0"/>
          <w:numId w:val="5"/>
        </w:numPr>
        <w:tabs>
          <w:tab w:val="left" w:pos="1181"/>
        </w:tabs>
        <w:ind w:right="124"/>
        <w:rPr>
          <w:rFonts w:eastAsia="Arial"/>
        </w:rPr>
      </w:pPr>
      <w:r w:rsidRPr="008E799D">
        <w:rPr>
          <w:rFonts w:eastAsia="Arial"/>
          <w:spacing w:val="-1"/>
        </w:rPr>
        <w:t>Comply</w:t>
      </w:r>
      <w:r w:rsidRPr="008E799D">
        <w:rPr>
          <w:rFonts w:eastAsia="Arial"/>
          <w:spacing w:val="44"/>
        </w:rPr>
        <w:t xml:space="preserve"> </w:t>
      </w:r>
      <w:r w:rsidRPr="008E799D">
        <w:rPr>
          <w:rFonts w:eastAsia="Arial"/>
          <w:spacing w:val="-2"/>
        </w:rPr>
        <w:t>with</w:t>
      </w:r>
      <w:r w:rsidRPr="008E799D">
        <w:rPr>
          <w:rFonts w:eastAsia="Arial"/>
          <w:spacing w:val="43"/>
        </w:rPr>
        <w:t xml:space="preserve"> </w:t>
      </w:r>
      <w:r w:rsidRPr="008E799D">
        <w:rPr>
          <w:rFonts w:eastAsia="Arial"/>
          <w:spacing w:val="-1"/>
        </w:rPr>
        <w:t>federal</w:t>
      </w:r>
      <w:r w:rsidRPr="008E799D">
        <w:rPr>
          <w:rFonts w:eastAsia="Arial"/>
          <w:spacing w:val="42"/>
        </w:rPr>
        <w:t xml:space="preserve"> </w:t>
      </w:r>
      <w:r w:rsidRPr="008E799D">
        <w:rPr>
          <w:rFonts w:eastAsia="Arial"/>
          <w:spacing w:val="-1"/>
        </w:rPr>
        <w:t>cost</w:t>
      </w:r>
      <w:r w:rsidRPr="008E799D">
        <w:rPr>
          <w:rFonts w:eastAsia="Arial"/>
          <w:spacing w:val="44"/>
        </w:rPr>
        <w:t xml:space="preserve"> </w:t>
      </w:r>
      <w:r w:rsidRPr="008E799D">
        <w:rPr>
          <w:rFonts w:eastAsia="Arial"/>
          <w:spacing w:val="-1"/>
        </w:rPr>
        <w:t>principles,</w:t>
      </w:r>
      <w:r w:rsidRPr="008E799D">
        <w:rPr>
          <w:rFonts w:eastAsia="Arial"/>
          <w:spacing w:val="42"/>
        </w:rPr>
        <w:t xml:space="preserve"> </w:t>
      </w:r>
      <w:r w:rsidRPr="008E799D">
        <w:rPr>
          <w:rFonts w:eastAsia="Arial"/>
          <w:spacing w:val="-1"/>
        </w:rPr>
        <w:t>federal</w:t>
      </w:r>
      <w:r w:rsidRPr="008E799D">
        <w:rPr>
          <w:rFonts w:eastAsia="Arial"/>
          <w:spacing w:val="42"/>
        </w:rPr>
        <w:t xml:space="preserve"> </w:t>
      </w:r>
      <w:r w:rsidRPr="008E799D">
        <w:rPr>
          <w:rFonts w:eastAsia="Arial"/>
          <w:spacing w:val="-1"/>
        </w:rPr>
        <w:t>regulations,</w:t>
      </w:r>
      <w:r w:rsidRPr="008E799D">
        <w:rPr>
          <w:rFonts w:eastAsia="Arial"/>
          <w:spacing w:val="45"/>
        </w:rPr>
        <w:t xml:space="preserve"> </w:t>
      </w:r>
      <w:r w:rsidRPr="008E799D">
        <w:rPr>
          <w:rFonts w:eastAsia="Arial"/>
          <w:spacing w:val="-1"/>
        </w:rPr>
        <w:t>and</w:t>
      </w:r>
      <w:r w:rsidRPr="008E799D">
        <w:rPr>
          <w:rFonts w:eastAsia="Arial"/>
          <w:spacing w:val="43"/>
        </w:rPr>
        <w:t xml:space="preserve"> </w:t>
      </w:r>
      <w:r w:rsidRPr="008E799D">
        <w:rPr>
          <w:rFonts w:eastAsia="Arial"/>
          <w:spacing w:val="-1"/>
        </w:rPr>
        <w:t>applicable</w:t>
      </w:r>
      <w:r w:rsidRPr="008E799D">
        <w:rPr>
          <w:rFonts w:eastAsia="Arial"/>
          <w:spacing w:val="43"/>
        </w:rPr>
        <w:t xml:space="preserve"> </w:t>
      </w:r>
      <w:r w:rsidR="002848D9">
        <w:rPr>
          <w:rFonts w:eastAsia="Arial"/>
          <w:spacing w:val="-1"/>
        </w:rPr>
        <w:t>WPI</w:t>
      </w:r>
      <w:r w:rsidRPr="008E799D">
        <w:rPr>
          <w:rFonts w:eastAsia="Arial"/>
          <w:spacing w:val="63"/>
        </w:rPr>
        <w:t xml:space="preserve"> </w:t>
      </w:r>
      <w:r w:rsidRPr="008E799D">
        <w:rPr>
          <w:rFonts w:eastAsia="Arial"/>
          <w:spacing w:val="-1"/>
        </w:rPr>
        <w:t>policies</w:t>
      </w:r>
      <w:r w:rsidRPr="008E799D">
        <w:rPr>
          <w:rFonts w:eastAsia="Arial"/>
        </w:rPr>
        <w:t xml:space="preserve"> and </w:t>
      </w:r>
      <w:r w:rsidRPr="008E799D">
        <w:rPr>
          <w:rFonts w:eastAsia="Arial"/>
          <w:spacing w:val="-1"/>
        </w:rPr>
        <w:t>procedures;</w:t>
      </w:r>
    </w:p>
    <w:p w:rsidR="008E799D" w:rsidRPr="008E799D" w:rsidRDefault="002848D9" w:rsidP="002848D9">
      <w:pPr>
        <w:numPr>
          <w:ilvl w:val="0"/>
          <w:numId w:val="5"/>
        </w:numPr>
        <w:tabs>
          <w:tab w:val="left" w:pos="1181"/>
        </w:tabs>
        <w:ind w:right="124"/>
        <w:rPr>
          <w:rFonts w:eastAsia="Arial" w:cs="Arial"/>
        </w:rPr>
      </w:pPr>
      <w:r>
        <w:rPr>
          <w:rFonts w:eastAsia="Arial"/>
          <w:spacing w:val="-1"/>
        </w:rPr>
        <w:t>Has been approved by the party responsible for providing the funds, as documented by the PI and verified by OSP</w:t>
      </w:r>
    </w:p>
    <w:p w:rsidR="008E799D" w:rsidRPr="008E799D" w:rsidRDefault="002848D9" w:rsidP="002848D9">
      <w:pPr>
        <w:numPr>
          <w:ilvl w:val="0"/>
          <w:numId w:val="5"/>
        </w:numPr>
        <w:tabs>
          <w:tab w:val="left" w:pos="1181"/>
        </w:tabs>
        <w:rPr>
          <w:rFonts w:eastAsia="Arial"/>
        </w:rPr>
      </w:pPr>
      <w:r>
        <w:rPr>
          <w:rFonts w:eastAsia="Arial"/>
          <w:spacing w:val="-1"/>
        </w:rPr>
        <w:t>Will be</w:t>
      </w:r>
      <w:r w:rsidR="008E799D" w:rsidRPr="008E799D">
        <w:rPr>
          <w:rFonts w:eastAsia="Arial"/>
        </w:rPr>
        <w:t xml:space="preserve"> used </w:t>
      </w:r>
      <w:r w:rsidR="008E799D" w:rsidRPr="008E799D">
        <w:rPr>
          <w:rFonts w:eastAsia="Arial"/>
          <w:spacing w:val="-1"/>
        </w:rPr>
        <w:t>exclusively</w:t>
      </w:r>
      <w:r w:rsidR="008E799D" w:rsidRPr="008E799D">
        <w:rPr>
          <w:rFonts w:eastAsia="Arial"/>
          <w:spacing w:val="-2"/>
        </w:rPr>
        <w:t xml:space="preserve"> </w:t>
      </w:r>
      <w:r w:rsidR="008E799D" w:rsidRPr="008E799D">
        <w:rPr>
          <w:rFonts w:eastAsia="Arial"/>
        </w:rPr>
        <w:t xml:space="preserve">to </w:t>
      </w:r>
      <w:r w:rsidR="008E799D" w:rsidRPr="008E799D">
        <w:rPr>
          <w:rFonts w:eastAsia="Arial"/>
          <w:spacing w:val="-1"/>
        </w:rPr>
        <w:t xml:space="preserve">support </w:t>
      </w:r>
      <w:r w:rsidR="008E799D" w:rsidRPr="008E799D">
        <w:rPr>
          <w:rFonts w:eastAsia="Arial"/>
        </w:rPr>
        <w:t>the</w:t>
      </w:r>
      <w:r w:rsidR="008E799D" w:rsidRPr="008E799D">
        <w:rPr>
          <w:rFonts w:eastAsia="Arial"/>
          <w:spacing w:val="-2"/>
        </w:rPr>
        <w:t xml:space="preserve"> </w:t>
      </w:r>
      <w:r w:rsidR="008E799D" w:rsidRPr="008E799D">
        <w:rPr>
          <w:rFonts w:eastAsia="Arial"/>
          <w:spacing w:val="-1"/>
        </w:rPr>
        <w:t>project</w:t>
      </w:r>
      <w:r w:rsidR="008E799D" w:rsidRPr="008E799D">
        <w:rPr>
          <w:rFonts w:eastAsia="Arial"/>
          <w:spacing w:val="2"/>
        </w:rPr>
        <w:t xml:space="preserve"> </w:t>
      </w:r>
      <w:r w:rsidR="008E799D" w:rsidRPr="008E799D">
        <w:rPr>
          <w:rFonts w:eastAsia="Arial"/>
        </w:rPr>
        <w:t>as</w:t>
      </w:r>
      <w:r w:rsidR="008E799D" w:rsidRPr="008E799D">
        <w:rPr>
          <w:rFonts w:eastAsia="Arial"/>
          <w:spacing w:val="-2"/>
        </w:rPr>
        <w:t xml:space="preserve"> </w:t>
      </w:r>
      <w:r w:rsidR="008E799D" w:rsidRPr="008E799D">
        <w:rPr>
          <w:rFonts w:eastAsia="Arial"/>
          <w:spacing w:val="-1"/>
        </w:rPr>
        <w:t>proposed</w:t>
      </w:r>
    </w:p>
    <w:p w:rsidR="008E799D" w:rsidRPr="008E799D" w:rsidRDefault="002848D9" w:rsidP="002848D9">
      <w:pPr>
        <w:numPr>
          <w:ilvl w:val="0"/>
          <w:numId w:val="5"/>
        </w:numPr>
        <w:tabs>
          <w:tab w:val="left" w:pos="1181"/>
        </w:tabs>
        <w:rPr>
          <w:rFonts w:eastAsia="Arial"/>
        </w:rPr>
      </w:pPr>
      <w:r>
        <w:rPr>
          <w:rFonts w:eastAsia="Arial"/>
          <w:spacing w:val="-1"/>
        </w:rPr>
        <w:t>Will</w:t>
      </w:r>
      <w:r w:rsidR="008E799D" w:rsidRPr="008E799D">
        <w:rPr>
          <w:rFonts w:eastAsia="Arial"/>
        </w:rPr>
        <w:t xml:space="preserve"> not</w:t>
      </w:r>
      <w:r w:rsidR="008E799D" w:rsidRPr="008E799D">
        <w:rPr>
          <w:rFonts w:eastAsia="Arial"/>
          <w:spacing w:val="-1"/>
        </w:rPr>
        <w:t xml:space="preserve"> </w:t>
      </w:r>
      <w:r>
        <w:rPr>
          <w:rFonts w:eastAsia="Arial"/>
          <w:spacing w:val="-1"/>
        </w:rPr>
        <w:t xml:space="preserve">be </w:t>
      </w:r>
      <w:r w:rsidR="008E799D" w:rsidRPr="008E799D">
        <w:rPr>
          <w:rFonts w:eastAsia="Arial"/>
          <w:spacing w:val="-1"/>
        </w:rPr>
        <w:t>used</w:t>
      </w:r>
      <w:r w:rsidR="008E799D" w:rsidRPr="008E799D">
        <w:rPr>
          <w:rFonts w:eastAsia="Arial"/>
          <w:spacing w:val="-2"/>
        </w:rPr>
        <w:t xml:space="preserve"> </w:t>
      </w:r>
      <w:r w:rsidR="008E799D" w:rsidRPr="008E799D">
        <w:rPr>
          <w:rFonts w:eastAsia="Arial"/>
        </w:rPr>
        <w:t>as</w:t>
      </w:r>
      <w:r w:rsidR="008E799D" w:rsidRPr="008E799D">
        <w:rPr>
          <w:rFonts w:eastAsia="Arial"/>
          <w:spacing w:val="-2"/>
        </w:rPr>
        <w:t xml:space="preserve"> </w:t>
      </w:r>
      <w:r w:rsidR="008E799D" w:rsidRPr="008E799D">
        <w:rPr>
          <w:rFonts w:eastAsia="Arial"/>
        </w:rPr>
        <w:t>cost</w:t>
      </w:r>
      <w:r w:rsidR="008E799D" w:rsidRPr="008E799D">
        <w:rPr>
          <w:rFonts w:eastAsia="Arial"/>
          <w:spacing w:val="-1"/>
        </w:rPr>
        <w:t xml:space="preserve"> sharing</w:t>
      </w:r>
      <w:r w:rsidR="008E799D" w:rsidRPr="008E799D">
        <w:rPr>
          <w:rFonts w:eastAsia="Arial"/>
          <w:spacing w:val="-2"/>
        </w:rPr>
        <w:t xml:space="preserve"> </w:t>
      </w:r>
      <w:r w:rsidR="008E799D" w:rsidRPr="008E799D">
        <w:rPr>
          <w:rFonts w:eastAsia="Arial"/>
        </w:rPr>
        <w:t>for</w:t>
      </w:r>
      <w:r w:rsidR="008E799D" w:rsidRPr="008E799D">
        <w:rPr>
          <w:rFonts w:eastAsia="Arial"/>
          <w:spacing w:val="1"/>
        </w:rPr>
        <w:t xml:space="preserve"> </w:t>
      </w:r>
      <w:r w:rsidR="008E799D" w:rsidRPr="008E799D">
        <w:rPr>
          <w:rFonts w:eastAsia="Arial"/>
          <w:spacing w:val="-1"/>
        </w:rPr>
        <w:t>any</w:t>
      </w:r>
      <w:r w:rsidR="008E799D" w:rsidRPr="008E799D">
        <w:rPr>
          <w:rFonts w:eastAsia="Arial"/>
          <w:spacing w:val="-2"/>
        </w:rPr>
        <w:t xml:space="preserve"> </w:t>
      </w:r>
      <w:r w:rsidR="008E799D" w:rsidRPr="008E799D">
        <w:rPr>
          <w:rFonts w:eastAsia="Arial"/>
          <w:spacing w:val="-1"/>
        </w:rPr>
        <w:t>other sponsored</w:t>
      </w:r>
      <w:r w:rsidR="008E799D" w:rsidRPr="008E799D">
        <w:rPr>
          <w:rFonts w:eastAsia="Arial"/>
        </w:rPr>
        <w:t xml:space="preserve"> </w:t>
      </w:r>
      <w:r w:rsidR="008E799D" w:rsidRPr="008E799D">
        <w:rPr>
          <w:rFonts w:eastAsia="Arial"/>
          <w:spacing w:val="-1"/>
        </w:rPr>
        <w:t xml:space="preserve">project </w:t>
      </w:r>
    </w:p>
    <w:p w:rsidR="008E799D" w:rsidRPr="008E799D" w:rsidRDefault="002848D9" w:rsidP="002848D9">
      <w:pPr>
        <w:numPr>
          <w:ilvl w:val="0"/>
          <w:numId w:val="5"/>
        </w:numPr>
        <w:tabs>
          <w:tab w:val="left" w:pos="1181"/>
        </w:tabs>
        <w:rPr>
          <w:rFonts w:eastAsia="Arial"/>
        </w:rPr>
      </w:pPr>
      <w:r>
        <w:rPr>
          <w:rFonts w:eastAsia="Arial"/>
          <w:spacing w:val="-1"/>
        </w:rPr>
        <w:t>Will be</w:t>
      </w:r>
      <w:r w:rsidR="00666265">
        <w:rPr>
          <w:rFonts w:eastAsia="Arial"/>
          <w:spacing w:val="-1"/>
        </w:rPr>
        <w:t xml:space="preserve"> </w:t>
      </w:r>
      <w:r w:rsidR="008E799D" w:rsidRPr="008E799D">
        <w:rPr>
          <w:rFonts w:eastAsia="Arial"/>
        </w:rPr>
        <w:t xml:space="preserve"> incurred</w:t>
      </w:r>
      <w:r w:rsidR="008E799D" w:rsidRPr="008E799D">
        <w:rPr>
          <w:rFonts w:eastAsia="Arial"/>
          <w:spacing w:val="-2"/>
        </w:rPr>
        <w:t xml:space="preserve"> </w:t>
      </w:r>
      <w:r w:rsidR="008E799D" w:rsidRPr="008E799D">
        <w:rPr>
          <w:rFonts w:eastAsia="Arial"/>
          <w:spacing w:val="-1"/>
        </w:rPr>
        <w:t>during</w:t>
      </w:r>
      <w:r w:rsidR="008E799D" w:rsidRPr="008E799D">
        <w:rPr>
          <w:rFonts w:eastAsia="Arial"/>
        </w:rPr>
        <w:t xml:space="preserve"> the</w:t>
      </w:r>
      <w:r w:rsidR="008E799D" w:rsidRPr="008E799D">
        <w:rPr>
          <w:rFonts w:eastAsia="Arial"/>
          <w:spacing w:val="-2"/>
        </w:rPr>
        <w:t xml:space="preserve"> </w:t>
      </w:r>
      <w:r>
        <w:rPr>
          <w:rFonts w:eastAsia="Arial"/>
          <w:spacing w:val="-1"/>
        </w:rPr>
        <w:t>project period</w:t>
      </w:r>
    </w:p>
    <w:p w:rsidR="008E799D" w:rsidRPr="008E799D" w:rsidRDefault="002848D9" w:rsidP="002848D9">
      <w:pPr>
        <w:numPr>
          <w:ilvl w:val="0"/>
          <w:numId w:val="5"/>
        </w:numPr>
        <w:tabs>
          <w:tab w:val="left" w:pos="1721"/>
        </w:tabs>
        <w:ind w:right="124"/>
        <w:rPr>
          <w:rFonts w:eastAsia="Arial"/>
        </w:rPr>
      </w:pPr>
      <w:r>
        <w:rPr>
          <w:rFonts w:eastAsia="Arial"/>
          <w:spacing w:val="-1"/>
        </w:rPr>
        <w:t>Will</w:t>
      </w:r>
      <w:r w:rsidR="008E799D" w:rsidRPr="008E799D">
        <w:rPr>
          <w:rFonts w:eastAsia="Arial"/>
          <w:spacing w:val="43"/>
        </w:rPr>
        <w:t xml:space="preserve"> </w:t>
      </w:r>
      <w:r w:rsidR="008E799D" w:rsidRPr="008E799D">
        <w:rPr>
          <w:rFonts w:eastAsia="Arial"/>
          <w:spacing w:val="-1"/>
        </w:rPr>
        <w:t>not</w:t>
      </w:r>
      <w:r w:rsidR="008E799D" w:rsidRPr="008E799D">
        <w:rPr>
          <w:rFonts w:eastAsia="Arial"/>
          <w:spacing w:val="44"/>
        </w:rPr>
        <w:t xml:space="preserve"> </w:t>
      </w:r>
      <w:r w:rsidR="008E799D" w:rsidRPr="008E799D">
        <w:rPr>
          <w:rFonts w:eastAsia="Arial"/>
          <w:spacing w:val="-1"/>
        </w:rPr>
        <w:t>paid</w:t>
      </w:r>
      <w:r w:rsidR="008E799D" w:rsidRPr="008E799D">
        <w:rPr>
          <w:rFonts w:eastAsia="Arial"/>
          <w:spacing w:val="43"/>
        </w:rPr>
        <w:t xml:space="preserve"> </w:t>
      </w:r>
      <w:r w:rsidR="008E799D" w:rsidRPr="008E799D">
        <w:rPr>
          <w:rFonts w:eastAsia="Arial"/>
        </w:rPr>
        <w:t>by</w:t>
      </w:r>
      <w:r w:rsidR="008E799D" w:rsidRPr="008E799D">
        <w:rPr>
          <w:rFonts w:eastAsia="Arial"/>
          <w:spacing w:val="41"/>
        </w:rPr>
        <w:t xml:space="preserve"> </w:t>
      </w:r>
      <w:r w:rsidR="008E799D" w:rsidRPr="008E799D">
        <w:rPr>
          <w:rFonts w:eastAsia="Arial"/>
        </w:rPr>
        <w:t>the</w:t>
      </w:r>
      <w:r w:rsidR="008E799D" w:rsidRPr="008E799D">
        <w:rPr>
          <w:rFonts w:eastAsia="Arial"/>
          <w:spacing w:val="40"/>
        </w:rPr>
        <w:t xml:space="preserve"> </w:t>
      </w:r>
      <w:r w:rsidR="008E799D" w:rsidRPr="008E799D">
        <w:rPr>
          <w:rFonts w:eastAsia="Arial"/>
          <w:spacing w:val="-1"/>
        </w:rPr>
        <w:t>federal</w:t>
      </w:r>
      <w:r w:rsidR="008E799D" w:rsidRPr="008E799D">
        <w:rPr>
          <w:rFonts w:eastAsia="Arial"/>
          <w:spacing w:val="43"/>
        </w:rPr>
        <w:t xml:space="preserve"> </w:t>
      </w:r>
      <w:r w:rsidR="008E799D" w:rsidRPr="008E799D">
        <w:rPr>
          <w:rFonts w:eastAsia="Arial"/>
          <w:spacing w:val="-1"/>
        </w:rPr>
        <w:t>government</w:t>
      </w:r>
      <w:r w:rsidR="008E799D" w:rsidRPr="008E799D">
        <w:rPr>
          <w:rFonts w:eastAsia="Arial"/>
          <w:spacing w:val="45"/>
        </w:rPr>
        <w:t xml:space="preserve"> </w:t>
      </w:r>
      <w:r w:rsidR="008E799D" w:rsidRPr="008E799D">
        <w:rPr>
          <w:rFonts w:eastAsia="Arial"/>
          <w:spacing w:val="-1"/>
        </w:rPr>
        <w:t>under</w:t>
      </w:r>
      <w:r w:rsidR="008E799D" w:rsidRPr="008E799D">
        <w:rPr>
          <w:rFonts w:eastAsia="Arial"/>
          <w:spacing w:val="42"/>
        </w:rPr>
        <w:t xml:space="preserve"> </w:t>
      </w:r>
      <w:r w:rsidR="008E799D" w:rsidRPr="008E799D">
        <w:rPr>
          <w:rFonts w:eastAsia="Arial"/>
          <w:spacing w:val="-1"/>
        </w:rPr>
        <w:t>another</w:t>
      </w:r>
      <w:r w:rsidR="008E799D" w:rsidRPr="008E799D">
        <w:rPr>
          <w:rFonts w:eastAsia="Arial"/>
          <w:spacing w:val="44"/>
        </w:rPr>
        <w:t xml:space="preserve"> </w:t>
      </w:r>
      <w:r w:rsidR="008E799D" w:rsidRPr="008E799D">
        <w:rPr>
          <w:rFonts w:eastAsia="Arial"/>
          <w:spacing w:val="-1"/>
        </w:rPr>
        <w:t>award,</w:t>
      </w:r>
      <w:r w:rsidR="008E799D" w:rsidRPr="008E799D">
        <w:rPr>
          <w:rFonts w:eastAsia="Arial"/>
          <w:spacing w:val="44"/>
        </w:rPr>
        <w:t xml:space="preserve"> </w:t>
      </w:r>
      <w:r w:rsidR="008E799D" w:rsidRPr="008E799D">
        <w:rPr>
          <w:rFonts w:eastAsia="Arial"/>
          <w:spacing w:val="-1"/>
        </w:rPr>
        <w:t>except</w:t>
      </w:r>
      <w:r w:rsidR="008E799D" w:rsidRPr="008E799D">
        <w:rPr>
          <w:rFonts w:eastAsia="Arial"/>
          <w:spacing w:val="42"/>
        </w:rPr>
        <w:t xml:space="preserve"> </w:t>
      </w:r>
      <w:r w:rsidR="008E799D" w:rsidRPr="008E799D">
        <w:rPr>
          <w:rFonts w:eastAsia="Arial"/>
          <w:spacing w:val="-2"/>
        </w:rPr>
        <w:t>when</w:t>
      </w:r>
      <w:r w:rsidR="008E799D" w:rsidRPr="008E799D">
        <w:rPr>
          <w:rFonts w:eastAsia="Arial"/>
          <w:spacing w:val="57"/>
        </w:rPr>
        <w:t xml:space="preserve"> </w:t>
      </w:r>
      <w:r w:rsidR="008E799D" w:rsidRPr="008E799D">
        <w:rPr>
          <w:rFonts w:eastAsia="Arial"/>
          <w:spacing w:val="-1"/>
        </w:rPr>
        <w:t>authorized</w:t>
      </w:r>
      <w:r w:rsidR="008E799D" w:rsidRPr="008E799D">
        <w:rPr>
          <w:rFonts w:eastAsia="Arial"/>
        </w:rPr>
        <w:t xml:space="preserve"> </w:t>
      </w:r>
      <w:r w:rsidR="008E799D" w:rsidRPr="008E799D">
        <w:rPr>
          <w:rFonts w:eastAsia="Arial"/>
          <w:spacing w:val="-1"/>
        </w:rPr>
        <w:t>in</w:t>
      </w:r>
      <w:r w:rsidR="008E799D" w:rsidRPr="008E799D">
        <w:rPr>
          <w:rFonts w:eastAsia="Arial"/>
        </w:rPr>
        <w:t xml:space="preserve"> </w:t>
      </w:r>
      <w:r w:rsidR="008E799D" w:rsidRPr="008E799D">
        <w:rPr>
          <w:rFonts w:eastAsia="Arial"/>
          <w:spacing w:val="-1"/>
        </w:rPr>
        <w:t>writing;</w:t>
      </w:r>
    </w:p>
    <w:p w:rsidR="008E799D" w:rsidRPr="00427038" w:rsidRDefault="008E799D" w:rsidP="002848D9">
      <w:pPr>
        <w:numPr>
          <w:ilvl w:val="0"/>
          <w:numId w:val="5"/>
        </w:numPr>
        <w:tabs>
          <w:tab w:val="left" w:pos="1181"/>
        </w:tabs>
        <w:ind w:right="124"/>
        <w:rPr>
          <w:rFonts w:eastAsia="Arial" w:cs="Arial"/>
        </w:rPr>
      </w:pPr>
      <w:r w:rsidRPr="008E799D">
        <w:rPr>
          <w:rFonts w:eastAsia="Arial"/>
          <w:spacing w:val="-1"/>
        </w:rPr>
        <w:t>Is</w:t>
      </w:r>
      <w:r w:rsidRPr="008E799D">
        <w:rPr>
          <w:rFonts w:eastAsia="Arial"/>
          <w:spacing w:val="-2"/>
        </w:rPr>
        <w:t xml:space="preserve"> provided</w:t>
      </w:r>
      <w:r w:rsidRPr="008E799D">
        <w:rPr>
          <w:rFonts w:eastAsia="Arial"/>
          <w:spacing w:val="-4"/>
        </w:rPr>
        <w:t xml:space="preserve"> </w:t>
      </w:r>
      <w:r w:rsidRPr="008E799D">
        <w:rPr>
          <w:rFonts w:eastAsia="Arial"/>
          <w:spacing w:val="1"/>
        </w:rPr>
        <w:t>for</w:t>
      </w:r>
      <w:r w:rsidRPr="008E799D">
        <w:rPr>
          <w:rFonts w:eastAsia="Arial"/>
          <w:spacing w:val="-4"/>
        </w:rPr>
        <w:t xml:space="preserve"> </w:t>
      </w:r>
      <w:r w:rsidRPr="008E799D">
        <w:rPr>
          <w:rFonts w:eastAsia="Arial"/>
          <w:spacing w:val="-1"/>
        </w:rPr>
        <w:t>in</w:t>
      </w:r>
      <w:r w:rsidRPr="008E799D">
        <w:rPr>
          <w:rFonts w:eastAsia="Arial"/>
          <w:spacing w:val="-4"/>
        </w:rPr>
        <w:t xml:space="preserve"> </w:t>
      </w:r>
      <w:r w:rsidRPr="008E799D">
        <w:rPr>
          <w:rFonts w:eastAsia="Arial"/>
        </w:rPr>
        <w:t>the</w:t>
      </w:r>
      <w:r w:rsidRPr="008E799D">
        <w:rPr>
          <w:rFonts w:eastAsia="Arial"/>
          <w:spacing w:val="-5"/>
        </w:rPr>
        <w:t xml:space="preserve"> </w:t>
      </w:r>
      <w:r w:rsidRPr="008E799D">
        <w:rPr>
          <w:rFonts w:eastAsia="Arial"/>
          <w:spacing w:val="-1"/>
        </w:rPr>
        <w:t>approved</w:t>
      </w:r>
      <w:r w:rsidRPr="008E799D">
        <w:rPr>
          <w:rFonts w:eastAsia="Arial"/>
          <w:spacing w:val="-2"/>
        </w:rPr>
        <w:t xml:space="preserve"> </w:t>
      </w:r>
      <w:r w:rsidRPr="008E799D">
        <w:rPr>
          <w:rFonts w:eastAsia="Arial"/>
          <w:spacing w:val="-1"/>
        </w:rPr>
        <w:t>budget</w:t>
      </w:r>
      <w:r w:rsidRPr="008E799D">
        <w:rPr>
          <w:rFonts w:eastAsia="Arial"/>
          <w:spacing w:val="-3"/>
        </w:rPr>
        <w:t xml:space="preserve"> </w:t>
      </w:r>
      <w:r w:rsidR="002848D9">
        <w:rPr>
          <w:rFonts w:eastAsia="Arial"/>
          <w:spacing w:val="-2"/>
        </w:rPr>
        <w:t>as</w:t>
      </w:r>
      <w:r w:rsidRPr="008E799D">
        <w:rPr>
          <w:rFonts w:eastAsia="Arial"/>
          <w:spacing w:val="-2"/>
        </w:rPr>
        <w:t xml:space="preserve"> </w:t>
      </w:r>
      <w:r w:rsidRPr="008E799D">
        <w:rPr>
          <w:rFonts w:eastAsia="Arial"/>
          <w:spacing w:val="-1"/>
        </w:rPr>
        <w:t>required</w:t>
      </w:r>
      <w:r w:rsidRPr="008E799D">
        <w:rPr>
          <w:rFonts w:eastAsia="Arial"/>
          <w:spacing w:val="-2"/>
        </w:rPr>
        <w:t xml:space="preserve"> </w:t>
      </w:r>
      <w:r w:rsidRPr="008E799D">
        <w:rPr>
          <w:rFonts w:eastAsia="Arial"/>
        </w:rPr>
        <w:t>by</w:t>
      </w:r>
      <w:r w:rsidRPr="008E799D">
        <w:rPr>
          <w:rFonts w:eastAsia="Arial"/>
          <w:spacing w:val="-7"/>
        </w:rPr>
        <w:t xml:space="preserve"> </w:t>
      </w:r>
      <w:r w:rsidRPr="008E799D">
        <w:rPr>
          <w:rFonts w:eastAsia="Arial"/>
        </w:rPr>
        <w:t>the</w:t>
      </w:r>
      <w:r w:rsidRPr="008E799D">
        <w:rPr>
          <w:rFonts w:eastAsia="Arial"/>
          <w:spacing w:val="-2"/>
        </w:rPr>
        <w:t xml:space="preserve"> </w:t>
      </w:r>
      <w:r w:rsidR="002848D9">
        <w:rPr>
          <w:rFonts w:eastAsia="Arial"/>
          <w:spacing w:val="-1"/>
        </w:rPr>
        <w:t>funding</w:t>
      </w:r>
      <w:r w:rsidRPr="008E799D">
        <w:rPr>
          <w:rFonts w:eastAsia="Arial"/>
          <w:spacing w:val="-2"/>
        </w:rPr>
        <w:t xml:space="preserve"> </w:t>
      </w:r>
      <w:r w:rsidRPr="008E799D">
        <w:rPr>
          <w:rFonts w:eastAsia="Arial"/>
          <w:spacing w:val="-1"/>
        </w:rPr>
        <w:t xml:space="preserve">agency </w:t>
      </w:r>
    </w:p>
    <w:p w:rsidR="00427038" w:rsidRPr="008E799D" w:rsidRDefault="00427038" w:rsidP="002848D9">
      <w:pPr>
        <w:numPr>
          <w:ilvl w:val="0"/>
          <w:numId w:val="5"/>
        </w:numPr>
        <w:tabs>
          <w:tab w:val="left" w:pos="1181"/>
        </w:tabs>
        <w:ind w:right="124"/>
        <w:rPr>
          <w:rFonts w:eastAsia="Arial" w:cs="Arial"/>
        </w:rPr>
      </w:pPr>
      <w:r>
        <w:rPr>
          <w:rFonts w:eastAsia="Arial"/>
          <w:spacing w:val="-1"/>
        </w:rPr>
        <w:t>Is not a direct cost that is included in the F&amp;A rate (e.g., costs of lab space; utilities; administrative support)</w:t>
      </w:r>
    </w:p>
    <w:p w:rsidR="008E799D" w:rsidRPr="008E799D" w:rsidRDefault="008E799D" w:rsidP="002848D9">
      <w:pPr>
        <w:tabs>
          <w:tab w:val="left" w:pos="1181"/>
        </w:tabs>
        <w:spacing w:before="8"/>
        <w:ind w:right="124"/>
        <w:rPr>
          <w:rFonts w:eastAsia="Arial" w:cs="Arial"/>
        </w:rPr>
      </w:pPr>
    </w:p>
    <w:p w:rsidR="008E799D" w:rsidRDefault="008E799D" w:rsidP="002848D9">
      <w:pPr>
        <w:ind w:right="115"/>
        <w:rPr>
          <w:rFonts w:eastAsia="Arial"/>
          <w:spacing w:val="4"/>
        </w:rPr>
      </w:pPr>
      <w:r w:rsidRPr="008E799D">
        <w:rPr>
          <w:rFonts w:eastAsia="Arial"/>
        </w:rPr>
        <w:t>It</w:t>
      </w:r>
      <w:r w:rsidRPr="008E799D">
        <w:rPr>
          <w:rFonts w:eastAsia="Arial"/>
          <w:spacing w:val="-3"/>
        </w:rPr>
        <w:t xml:space="preserve"> </w:t>
      </w:r>
      <w:r w:rsidRPr="008E799D">
        <w:rPr>
          <w:rFonts w:eastAsia="Arial"/>
          <w:spacing w:val="-1"/>
        </w:rPr>
        <w:t>is</w:t>
      </w:r>
      <w:r w:rsidRPr="008E799D">
        <w:rPr>
          <w:rFonts w:eastAsia="Arial"/>
          <w:spacing w:val="-6"/>
        </w:rPr>
        <w:t xml:space="preserve"> </w:t>
      </w:r>
      <w:r w:rsidRPr="008E799D">
        <w:rPr>
          <w:rFonts w:eastAsia="Arial"/>
        </w:rPr>
        <w:t>the</w:t>
      </w:r>
      <w:r w:rsidRPr="008E799D">
        <w:rPr>
          <w:rFonts w:eastAsia="Arial"/>
          <w:spacing w:val="-5"/>
        </w:rPr>
        <w:t xml:space="preserve"> </w:t>
      </w:r>
      <w:r w:rsidRPr="008E799D">
        <w:rPr>
          <w:rFonts w:eastAsia="Arial"/>
          <w:spacing w:val="-1"/>
        </w:rPr>
        <w:t>policy</w:t>
      </w:r>
      <w:r w:rsidRPr="008E799D">
        <w:rPr>
          <w:rFonts w:eastAsia="Arial"/>
          <w:spacing w:val="-6"/>
        </w:rPr>
        <w:t xml:space="preserve"> </w:t>
      </w:r>
      <w:r w:rsidRPr="008E799D">
        <w:rPr>
          <w:rFonts w:eastAsia="Arial"/>
          <w:spacing w:val="-2"/>
        </w:rPr>
        <w:t>of</w:t>
      </w:r>
      <w:r w:rsidRPr="008E799D">
        <w:rPr>
          <w:rFonts w:eastAsia="Arial"/>
          <w:spacing w:val="-1"/>
        </w:rPr>
        <w:t xml:space="preserve"> WPI </w:t>
      </w:r>
      <w:r w:rsidRPr="008E799D">
        <w:rPr>
          <w:rFonts w:eastAsia="Arial"/>
        </w:rPr>
        <w:t>to</w:t>
      </w:r>
      <w:r w:rsidRPr="008E799D">
        <w:rPr>
          <w:rFonts w:eastAsia="Arial"/>
          <w:spacing w:val="-7"/>
        </w:rPr>
        <w:t xml:space="preserve"> </w:t>
      </w:r>
      <w:r w:rsidRPr="008E799D">
        <w:rPr>
          <w:rFonts w:eastAsia="Arial"/>
          <w:spacing w:val="-1"/>
        </w:rPr>
        <w:t>reduce</w:t>
      </w:r>
      <w:r w:rsidRPr="008E799D">
        <w:rPr>
          <w:rFonts w:eastAsia="Arial"/>
          <w:spacing w:val="-7"/>
        </w:rPr>
        <w:t xml:space="preserve"> </w:t>
      </w:r>
      <w:r w:rsidRPr="008E799D">
        <w:rPr>
          <w:rFonts w:eastAsia="Arial"/>
        </w:rPr>
        <w:t>the</w:t>
      </w:r>
      <w:r w:rsidRPr="008E799D">
        <w:rPr>
          <w:rFonts w:eastAsia="Arial"/>
          <w:spacing w:val="-5"/>
        </w:rPr>
        <w:t xml:space="preserve"> </w:t>
      </w:r>
      <w:r w:rsidRPr="008E799D">
        <w:rPr>
          <w:rFonts w:eastAsia="Arial"/>
          <w:spacing w:val="-1"/>
        </w:rPr>
        <w:t>cost</w:t>
      </w:r>
      <w:r w:rsidRPr="008E799D">
        <w:rPr>
          <w:rFonts w:eastAsia="Arial"/>
          <w:spacing w:val="-6"/>
        </w:rPr>
        <w:t xml:space="preserve"> </w:t>
      </w:r>
      <w:r w:rsidRPr="008E799D">
        <w:rPr>
          <w:rFonts w:eastAsia="Arial"/>
          <w:spacing w:val="-1"/>
        </w:rPr>
        <w:t>share</w:t>
      </w:r>
      <w:r w:rsidRPr="008E799D">
        <w:rPr>
          <w:rFonts w:eastAsia="Arial"/>
          <w:spacing w:val="-4"/>
        </w:rPr>
        <w:t xml:space="preserve"> </w:t>
      </w:r>
      <w:r w:rsidRPr="008E799D">
        <w:rPr>
          <w:rFonts w:eastAsia="Arial"/>
          <w:spacing w:val="-1"/>
        </w:rPr>
        <w:t>budget</w:t>
      </w:r>
      <w:r w:rsidRPr="008E799D">
        <w:rPr>
          <w:rFonts w:eastAsia="Arial"/>
          <w:spacing w:val="-6"/>
        </w:rPr>
        <w:t xml:space="preserve"> </w:t>
      </w:r>
      <w:r w:rsidRPr="008E799D">
        <w:rPr>
          <w:rFonts w:eastAsia="Arial"/>
          <w:spacing w:val="-1"/>
        </w:rPr>
        <w:t>proportionately</w:t>
      </w:r>
      <w:r w:rsidRPr="008E799D">
        <w:rPr>
          <w:rFonts w:eastAsia="Arial"/>
          <w:spacing w:val="-4"/>
        </w:rPr>
        <w:t xml:space="preserve"> </w:t>
      </w:r>
      <w:r w:rsidRPr="008E799D">
        <w:rPr>
          <w:rFonts w:eastAsia="Arial"/>
          <w:spacing w:val="-2"/>
        </w:rPr>
        <w:t>with</w:t>
      </w:r>
      <w:r w:rsidRPr="008E799D">
        <w:rPr>
          <w:rFonts w:eastAsia="Arial"/>
          <w:spacing w:val="-4"/>
        </w:rPr>
        <w:t xml:space="preserve"> </w:t>
      </w:r>
      <w:r w:rsidRPr="008E799D">
        <w:rPr>
          <w:rFonts w:eastAsia="Arial"/>
        </w:rPr>
        <w:t>a</w:t>
      </w:r>
      <w:r w:rsidRPr="008E799D">
        <w:rPr>
          <w:rFonts w:eastAsia="Arial"/>
          <w:spacing w:val="-4"/>
        </w:rPr>
        <w:t xml:space="preserve"> </w:t>
      </w:r>
      <w:r w:rsidRPr="008E799D">
        <w:rPr>
          <w:rFonts w:eastAsia="Arial"/>
          <w:spacing w:val="-1"/>
        </w:rPr>
        <w:t>reduction</w:t>
      </w:r>
      <w:r w:rsidR="002848D9">
        <w:rPr>
          <w:rFonts w:eastAsia="Arial"/>
          <w:spacing w:val="-1"/>
        </w:rPr>
        <w:t xml:space="preserve"> </w:t>
      </w:r>
      <w:r w:rsidRPr="008E799D">
        <w:rPr>
          <w:rFonts w:eastAsia="Arial"/>
          <w:spacing w:val="-1"/>
        </w:rPr>
        <w:t>in</w:t>
      </w:r>
      <w:r w:rsidRPr="008E799D">
        <w:rPr>
          <w:rFonts w:eastAsia="Arial"/>
          <w:spacing w:val="5"/>
        </w:rPr>
        <w:t xml:space="preserve"> </w:t>
      </w:r>
      <w:r w:rsidRPr="008E799D">
        <w:rPr>
          <w:rFonts w:eastAsia="Arial"/>
        </w:rPr>
        <w:t>the</w:t>
      </w:r>
      <w:r w:rsidRPr="008E799D">
        <w:rPr>
          <w:rFonts w:eastAsia="Arial"/>
          <w:spacing w:val="5"/>
        </w:rPr>
        <w:t xml:space="preserve"> </w:t>
      </w:r>
      <w:r w:rsidRPr="008E799D">
        <w:rPr>
          <w:rFonts w:eastAsia="Arial"/>
          <w:spacing w:val="-1"/>
        </w:rPr>
        <w:t>awarded</w:t>
      </w:r>
      <w:r w:rsidRPr="008E799D">
        <w:rPr>
          <w:rFonts w:eastAsia="Arial"/>
          <w:spacing w:val="5"/>
        </w:rPr>
        <w:t xml:space="preserve"> </w:t>
      </w:r>
      <w:r w:rsidRPr="008E799D">
        <w:rPr>
          <w:rFonts w:eastAsia="Arial"/>
          <w:spacing w:val="-1"/>
        </w:rPr>
        <w:t>budget.</w:t>
      </w:r>
      <w:r w:rsidRPr="008E799D">
        <w:rPr>
          <w:rFonts w:eastAsia="Arial"/>
          <w:spacing w:val="4"/>
        </w:rPr>
        <w:t xml:space="preserve"> </w:t>
      </w:r>
    </w:p>
    <w:p w:rsidR="00C232F6" w:rsidRDefault="00C232F6" w:rsidP="002848D9">
      <w:pPr>
        <w:ind w:right="115"/>
        <w:rPr>
          <w:rFonts w:eastAsia="Arial"/>
          <w:spacing w:val="4"/>
        </w:rPr>
      </w:pPr>
    </w:p>
    <w:p w:rsidR="00666265" w:rsidRDefault="00666265" w:rsidP="00666265">
      <w:pPr>
        <w:ind w:right="115"/>
        <w:rPr>
          <w:rFonts w:eastAsia="Arial"/>
          <w:b/>
          <w:spacing w:val="4"/>
          <w:u w:val="single"/>
        </w:rPr>
      </w:pPr>
      <w:r w:rsidRPr="00666265">
        <w:rPr>
          <w:rFonts w:eastAsia="Arial"/>
          <w:b/>
          <w:spacing w:val="4"/>
          <w:u w:val="single"/>
        </w:rPr>
        <w:t>Definitions</w:t>
      </w:r>
    </w:p>
    <w:p w:rsidR="00666265" w:rsidRPr="008E799D" w:rsidRDefault="00666265" w:rsidP="00666265">
      <w:pPr>
        <w:ind w:right="115"/>
        <w:rPr>
          <w:rFonts w:eastAsia="Arial"/>
          <w:b/>
          <w:spacing w:val="4"/>
          <w:u w:val="single"/>
        </w:rPr>
      </w:pPr>
    </w:p>
    <w:p w:rsidR="00666265" w:rsidRPr="00666265" w:rsidRDefault="00666265" w:rsidP="00666265">
      <w:pPr>
        <w:rPr>
          <w:rFonts w:eastAsia="Arial"/>
          <w:spacing w:val="-1"/>
        </w:rPr>
      </w:pPr>
      <w:r w:rsidRPr="00666265">
        <w:rPr>
          <w:rFonts w:eastAsia="Arial"/>
          <w:spacing w:val="-1"/>
          <w:u w:val="single"/>
        </w:rPr>
        <w:t>Cost Sharing and Matching</w:t>
      </w:r>
      <w:r w:rsidRPr="00666265">
        <w:rPr>
          <w:rFonts w:eastAsia="Arial"/>
          <w:spacing w:val="-1"/>
        </w:rPr>
        <w:t xml:space="preserve"> are terms that are often used interchangeably and identify the financial or in-kind support contributed by WPI (or third parties through the Institute) to sponsored projects.</w:t>
      </w:r>
    </w:p>
    <w:p w:rsidR="00666265" w:rsidRPr="00666265" w:rsidRDefault="00666265" w:rsidP="00666265">
      <w:pPr>
        <w:rPr>
          <w:rFonts w:eastAsia="Arial"/>
          <w:spacing w:val="-1"/>
        </w:rPr>
      </w:pPr>
    </w:p>
    <w:p w:rsidR="00666265" w:rsidRPr="00666265" w:rsidRDefault="00666265" w:rsidP="00666265">
      <w:pPr>
        <w:rPr>
          <w:rFonts w:eastAsia="Arial"/>
          <w:spacing w:val="-1"/>
        </w:rPr>
      </w:pPr>
      <w:r w:rsidRPr="00666265">
        <w:rPr>
          <w:rFonts w:eastAsia="Arial"/>
          <w:spacing w:val="-1"/>
          <w:u w:val="single"/>
        </w:rPr>
        <w:t>Committed Cost Sharing</w:t>
      </w:r>
      <w:r w:rsidRPr="00666265">
        <w:rPr>
          <w:rFonts w:eastAsia="Arial"/>
          <w:spacing w:val="-1"/>
        </w:rPr>
        <w:t xml:space="preserve"> is pledged in the proposal budget, budget justification, or proposal narrative whenever a specific dollar amount is stated or can be calculated from information provided in the proposal. There are two types of Committed Cost Sharing:</w:t>
      </w:r>
    </w:p>
    <w:p w:rsidR="00666265" w:rsidRPr="00666265" w:rsidRDefault="00666265" w:rsidP="00666265">
      <w:pPr>
        <w:rPr>
          <w:rFonts w:eastAsia="Arial"/>
          <w:spacing w:val="-1"/>
        </w:rPr>
      </w:pPr>
    </w:p>
    <w:p w:rsidR="00666265" w:rsidRPr="00666265" w:rsidRDefault="00666265" w:rsidP="00666265">
      <w:pPr>
        <w:numPr>
          <w:ilvl w:val="2"/>
          <w:numId w:val="9"/>
        </w:numPr>
        <w:rPr>
          <w:rFonts w:eastAsia="Arial"/>
          <w:spacing w:val="-1"/>
        </w:rPr>
      </w:pPr>
      <w:r w:rsidRPr="00666265">
        <w:rPr>
          <w:rFonts w:eastAsia="Arial"/>
          <w:spacing w:val="-1"/>
          <w:u w:val="single"/>
        </w:rPr>
        <w:t>Mandatory Cost Sharing</w:t>
      </w:r>
      <w:r w:rsidRPr="00666265">
        <w:rPr>
          <w:rFonts w:eastAsia="Arial"/>
          <w:spacing w:val="-1"/>
        </w:rPr>
        <w:t xml:space="preserve"> is required as a condition of the award.</w:t>
      </w:r>
    </w:p>
    <w:p w:rsidR="00666265" w:rsidRPr="00666265" w:rsidRDefault="00666265" w:rsidP="00666265">
      <w:pPr>
        <w:numPr>
          <w:ilvl w:val="2"/>
          <w:numId w:val="9"/>
        </w:numPr>
        <w:rPr>
          <w:rFonts w:eastAsia="Arial"/>
          <w:spacing w:val="-1"/>
        </w:rPr>
      </w:pPr>
      <w:r w:rsidRPr="00666265">
        <w:rPr>
          <w:rFonts w:eastAsia="Arial"/>
          <w:spacing w:val="-1"/>
          <w:u w:val="single"/>
        </w:rPr>
        <w:t>Voluntary Cost Sharing</w:t>
      </w:r>
      <w:r w:rsidRPr="00666265">
        <w:rPr>
          <w:rFonts w:eastAsia="Arial"/>
          <w:spacing w:val="-1"/>
        </w:rPr>
        <w:t xml:space="preserve"> is offered by the recipient when not specifically required by the award.</w:t>
      </w:r>
    </w:p>
    <w:p w:rsidR="00666265" w:rsidRPr="00666265" w:rsidRDefault="00666265" w:rsidP="00666265">
      <w:pPr>
        <w:rPr>
          <w:rFonts w:eastAsia="Arial"/>
          <w:spacing w:val="-1"/>
        </w:rPr>
      </w:pPr>
    </w:p>
    <w:p w:rsidR="00666265" w:rsidRPr="00666265" w:rsidRDefault="00666265" w:rsidP="00666265">
      <w:pPr>
        <w:rPr>
          <w:rFonts w:eastAsia="Arial"/>
          <w:spacing w:val="-1"/>
        </w:rPr>
      </w:pPr>
      <w:r w:rsidRPr="00666265">
        <w:rPr>
          <w:rFonts w:eastAsia="Arial"/>
          <w:spacing w:val="-1"/>
          <w:u w:val="single"/>
        </w:rPr>
        <w:t>Voluntary Uncommitted Cost Sharing</w:t>
      </w:r>
      <w:r w:rsidRPr="00666265">
        <w:rPr>
          <w:rFonts w:eastAsia="Arial"/>
          <w:spacing w:val="-1"/>
        </w:rPr>
        <w:t xml:space="preserve"> is incidental support that is over and above what was proposed and agreed upon for the project.</w:t>
      </w:r>
    </w:p>
    <w:p w:rsidR="008E799D" w:rsidRPr="008E799D" w:rsidRDefault="008E799D" w:rsidP="002848D9">
      <w:pPr>
        <w:tabs>
          <w:tab w:val="left" w:pos="461"/>
        </w:tabs>
        <w:spacing w:before="56" w:line="297" w:lineRule="exact"/>
        <w:outlineLvl w:val="0"/>
        <w:rPr>
          <w:rFonts w:eastAsia="Arial"/>
          <w:u w:val="single"/>
        </w:rPr>
      </w:pPr>
      <w:r w:rsidRPr="008E799D">
        <w:rPr>
          <w:rFonts w:eastAsia="Arial"/>
          <w:b/>
          <w:bCs/>
          <w:spacing w:val="-1"/>
          <w:u w:val="single"/>
        </w:rPr>
        <w:lastRenderedPageBreak/>
        <w:t>Procedure</w:t>
      </w:r>
    </w:p>
    <w:p w:rsidR="008E799D" w:rsidRPr="008E799D" w:rsidRDefault="008E799D" w:rsidP="002848D9">
      <w:pPr>
        <w:spacing w:before="7"/>
        <w:rPr>
          <w:rFonts w:eastAsia="Arial" w:cs="Arial"/>
        </w:rPr>
      </w:pPr>
    </w:p>
    <w:tbl>
      <w:tblPr>
        <w:tblW w:w="19120" w:type="dxa"/>
        <w:tblInd w:w="108" w:type="dxa"/>
        <w:tblLook w:val="04A0" w:firstRow="1" w:lastRow="0" w:firstColumn="1" w:lastColumn="0" w:noHBand="0" w:noVBand="1"/>
      </w:tblPr>
      <w:tblGrid>
        <w:gridCol w:w="13471"/>
        <w:gridCol w:w="5649"/>
      </w:tblGrid>
      <w:tr w:rsidR="008E799D" w:rsidRPr="008E799D" w:rsidTr="002848D9">
        <w:trPr>
          <w:trHeight w:val="300"/>
        </w:trPr>
        <w:tc>
          <w:tcPr>
            <w:tcW w:w="19120" w:type="dxa"/>
            <w:gridSpan w:val="2"/>
            <w:tcBorders>
              <w:top w:val="nil"/>
              <w:left w:val="nil"/>
              <w:bottom w:val="nil"/>
              <w:right w:val="nil"/>
            </w:tcBorders>
            <w:shd w:val="clear" w:color="auto" w:fill="auto"/>
            <w:noWrap/>
            <w:vAlign w:val="bottom"/>
            <w:hideMark/>
          </w:tcPr>
          <w:p w:rsidR="008E799D" w:rsidRPr="008E799D" w:rsidRDefault="008E799D" w:rsidP="008E799D">
            <w:pPr>
              <w:widowControl/>
              <w:numPr>
                <w:ilvl w:val="0"/>
                <w:numId w:val="8"/>
              </w:numPr>
              <w:rPr>
                <w:rFonts w:eastAsia="Times New Roman" w:cs="Times New Roman"/>
                <w:color w:val="000000"/>
              </w:rPr>
            </w:pPr>
            <w:r w:rsidRPr="008E799D">
              <w:rPr>
                <w:rFonts w:eastAsia="Times New Roman" w:cs="Times New Roman"/>
                <w:color w:val="000000"/>
              </w:rPr>
              <w:t>All requests for Cost share to the VPR must go through OSP.</w:t>
            </w:r>
          </w:p>
        </w:tc>
      </w:tr>
      <w:tr w:rsidR="008E799D" w:rsidRPr="008E799D" w:rsidTr="002848D9">
        <w:trPr>
          <w:trHeight w:val="300"/>
        </w:trPr>
        <w:tc>
          <w:tcPr>
            <w:tcW w:w="19120" w:type="dxa"/>
            <w:gridSpan w:val="2"/>
            <w:tcBorders>
              <w:top w:val="nil"/>
              <w:left w:val="nil"/>
              <w:bottom w:val="nil"/>
              <w:right w:val="nil"/>
            </w:tcBorders>
            <w:shd w:val="clear" w:color="auto" w:fill="auto"/>
            <w:noWrap/>
            <w:vAlign w:val="bottom"/>
            <w:hideMark/>
          </w:tcPr>
          <w:p w:rsidR="008E799D" w:rsidRPr="008E799D" w:rsidRDefault="008E799D" w:rsidP="008E799D">
            <w:pPr>
              <w:widowControl/>
              <w:numPr>
                <w:ilvl w:val="0"/>
                <w:numId w:val="8"/>
              </w:numPr>
              <w:ind w:right="8205"/>
              <w:rPr>
                <w:rFonts w:eastAsia="Times New Roman" w:cs="Times New Roman"/>
                <w:color w:val="000000"/>
              </w:rPr>
            </w:pPr>
            <w:r w:rsidRPr="008E799D">
              <w:rPr>
                <w:rFonts w:eastAsia="Times New Roman" w:cs="Times New Roman"/>
                <w:color w:val="000000"/>
              </w:rPr>
              <w:t>All Documentation for Cost share must be provided at least business 10 days in advance of the proposal</w:t>
            </w:r>
            <w:r w:rsidRPr="008E799D">
              <w:rPr>
                <w:rFonts w:eastAsia="Times New Roman" w:cs="Times New Roman"/>
                <w:color w:val="000000"/>
              </w:rPr>
              <w:br/>
              <w:t>deadline to allow for the necessary approvals</w:t>
            </w:r>
          </w:p>
        </w:tc>
      </w:tr>
      <w:tr w:rsidR="008E799D" w:rsidRPr="008E799D" w:rsidTr="002848D9">
        <w:trPr>
          <w:trHeight w:val="300"/>
        </w:trPr>
        <w:tc>
          <w:tcPr>
            <w:tcW w:w="13471" w:type="dxa"/>
            <w:tcBorders>
              <w:top w:val="nil"/>
              <w:left w:val="nil"/>
              <w:bottom w:val="nil"/>
              <w:right w:val="nil"/>
            </w:tcBorders>
            <w:shd w:val="clear" w:color="auto" w:fill="auto"/>
            <w:noWrap/>
            <w:vAlign w:val="bottom"/>
            <w:hideMark/>
          </w:tcPr>
          <w:p w:rsidR="008E799D" w:rsidRPr="008E799D" w:rsidRDefault="008E799D" w:rsidP="008E799D">
            <w:pPr>
              <w:widowControl/>
              <w:numPr>
                <w:ilvl w:val="0"/>
                <w:numId w:val="8"/>
              </w:numPr>
              <w:rPr>
                <w:rFonts w:eastAsia="Times New Roman" w:cs="Times New Roman"/>
                <w:color w:val="000000"/>
              </w:rPr>
            </w:pPr>
            <w:r w:rsidRPr="008E799D">
              <w:rPr>
                <w:rFonts w:eastAsia="Times New Roman" w:cs="Times New Roman"/>
                <w:color w:val="000000"/>
              </w:rPr>
              <w:t>It is the responsibility of the PI to provide the necessary Documentation to OSP for approvals</w:t>
            </w:r>
          </w:p>
          <w:p w:rsidR="008E799D" w:rsidRPr="008E799D" w:rsidRDefault="008E799D" w:rsidP="008E799D">
            <w:pPr>
              <w:widowControl/>
              <w:numPr>
                <w:ilvl w:val="0"/>
                <w:numId w:val="8"/>
              </w:numPr>
              <w:rPr>
                <w:rFonts w:eastAsia="Times New Roman" w:cs="Times New Roman"/>
                <w:color w:val="000000"/>
              </w:rPr>
            </w:pPr>
            <w:r w:rsidRPr="008E799D">
              <w:rPr>
                <w:rFonts w:eastAsia="Times New Roman" w:cs="Times New Roman"/>
                <w:color w:val="000000"/>
              </w:rPr>
              <w:t>Full tuition</w:t>
            </w:r>
            <w:r w:rsidR="00C232F6">
              <w:rPr>
                <w:rFonts w:eastAsia="Times New Roman" w:cs="Times New Roman"/>
                <w:color w:val="000000"/>
              </w:rPr>
              <w:t xml:space="preserve"> rates apply when there is cost-</w:t>
            </w:r>
            <w:r w:rsidRPr="008E799D">
              <w:rPr>
                <w:rFonts w:eastAsia="Times New Roman" w:cs="Times New Roman"/>
                <w:color w:val="000000"/>
              </w:rPr>
              <w:t>share (including reduced IDC) in a proposal.</w:t>
            </w:r>
          </w:p>
        </w:tc>
        <w:tc>
          <w:tcPr>
            <w:tcW w:w="5649" w:type="dxa"/>
            <w:tcBorders>
              <w:top w:val="nil"/>
              <w:left w:val="nil"/>
              <w:bottom w:val="nil"/>
              <w:right w:val="nil"/>
            </w:tcBorders>
            <w:shd w:val="clear" w:color="auto" w:fill="auto"/>
            <w:vAlign w:val="bottom"/>
            <w:hideMark/>
          </w:tcPr>
          <w:p w:rsidR="008E799D" w:rsidRPr="008E799D" w:rsidRDefault="008E799D" w:rsidP="008E799D">
            <w:pPr>
              <w:widowControl/>
              <w:numPr>
                <w:ilvl w:val="0"/>
                <w:numId w:val="8"/>
              </w:numPr>
              <w:rPr>
                <w:rFonts w:eastAsia="Times New Roman" w:cs="Times New Roman"/>
                <w:color w:val="000000"/>
              </w:rPr>
            </w:pPr>
          </w:p>
        </w:tc>
      </w:tr>
    </w:tbl>
    <w:p w:rsidR="008E799D" w:rsidRPr="008E799D" w:rsidRDefault="008E799D" w:rsidP="002848D9">
      <w:pPr>
        <w:spacing w:before="4"/>
        <w:ind w:right="116"/>
        <w:rPr>
          <w:rFonts w:eastAsia="Arial"/>
          <w:spacing w:val="13"/>
        </w:rPr>
      </w:pPr>
    </w:p>
    <w:p w:rsidR="008E799D" w:rsidRPr="008E799D" w:rsidRDefault="008E799D" w:rsidP="002848D9">
      <w:pPr>
        <w:spacing w:before="4"/>
        <w:ind w:left="1000" w:right="116"/>
        <w:rPr>
          <w:rFonts w:eastAsia="Arial"/>
          <w:spacing w:val="13"/>
        </w:rPr>
      </w:pPr>
    </w:p>
    <w:tbl>
      <w:tblPr>
        <w:tblW w:w="9688" w:type="dxa"/>
        <w:tblInd w:w="113" w:type="dxa"/>
        <w:tblLook w:val="04A0" w:firstRow="1" w:lastRow="0" w:firstColumn="1" w:lastColumn="0" w:noHBand="0" w:noVBand="1"/>
      </w:tblPr>
      <w:tblGrid>
        <w:gridCol w:w="2525"/>
        <w:gridCol w:w="918"/>
        <w:gridCol w:w="723"/>
        <w:gridCol w:w="1052"/>
        <w:gridCol w:w="1008"/>
        <w:gridCol w:w="1125"/>
        <w:gridCol w:w="2337"/>
      </w:tblGrid>
      <w:tr w:rsidR="008E799D" w:rsidRPr="008E799D" w:rsidTr="002848D9">
        <w:trPr>
          <w:trHeight w:val="640"/>
        </w:trPr>
        <w:tc>
          <w:tcPr>
            <w:tcW w:w="2525" w:type="dxa"/>
            <w:tcBorders>
              <w:top w:val="single" w:sz="4" w:space="0" w:color="auto"/>
              <w:left w:val="single" w:sz="4" w:space="0" w:color="auto"/>
              <w:bottom w:val="single" w:sz="4" w:space="0" w:color="auto"/>
              <w:right w:val="single" w:sz="4" w:space="0" w:color="auto"/>
            </w:tcBorders>
            <w:shd w:val="clear" w:color="000000" w:fill="E2EFDA"/>
            <w:vAlign w:val="bottom"/>
            <w:hideMark/>
          </w:tcPr>
          <w:p w:rsidR="008E799D" w:rsidRPr="008E799D" w:rsidRDefault="008E799D" w:rsidP="008E799D">
            <w:pPr>
              <w:widowControl/>
              <w:rPr>
                <w:rFonts w:eastAsia="Times New Roman" w:cs="Times New Roman"/>
                <w:b/>
                <w:bCs/>
                <w:color w:val="000000"/>
              </w:rPr>
            </w:pPr>
            <w:r w:rsidRPr="008E799D">
              <w:rPr>
                <w:rFonts w:eastAsia="Times New Roman" w:cs="Times New Roman"/>
                <w:b/>
                <w:bCs/>
                <w:color w:val="000000"/>
              </w:rPr>
              <w:t>Cost Share Type</w:t>
            </w:r>
          </w:p>
        </w:tc>
        <w:tc>
          <w:tcPr>
            <w:tcW w:w="2693" w:type="dxa"/>
            <w:gridSpan w:val="3"/>
            <w:tcBorders>
              <w:top w:val="single" w:sz="4" w:space="0" w:color="auto"/>
              <w:left w:val="nil"/>
              <w:bottom w:val="single" w:sz="4" w:space="0" w:color="auto"/>
              <w:right w:val="single" w:sz="4" w:space="0" w:color="auto"/>
            </w:tcBorders>
            <w:shd w:val="clear" w:color="000000" w:fill="B4C6E7"/>
            <w:noWrap/>
            <w:vAlign w:val="bottom"/>
            <w:hideMark/>
          </w:tcPr>
          <w:p w:rsidR="008E799D" w:rsidRPr="008E799D" w:rsidRDefault="008E799D" w:rsidP="008E799D">
            <w:pPr>
              <w:widowControl/>
              <w:jc w:val="center"/>
              <w:rPr>
                <w:rFonts w:eastAsia="Times New Roman" w:cs="Times New Roman"/>
                <w:b/>
                <w:bCs/>
                <w:color w:val="000000"/>
              </w:rPr>
            </w:pPr>
            <w:r w:rsidRPr="008E799D">
              <w:rPr>
                <w:rFonts w:eastAsia="Times New Roman" w:cs="Times New Roman"/>
                <w:b/>
                <w:bCs/>
                <w:color w:val="000000"/>
              </w:rPr>
              <w:t>Who Approves?</w:t>
            </w:r>
          </w:p>
        </w:tc>
        <w:tc>
          <w:tcPr>
            <w:tcW w:w="2133" w:type="dxa"/>
            <w:gridSpan w:val="2"/>
            <w:tcBorders>
              <w:top w:val="single" w:sz="4" w:space="0" w:color="auto"/>
              <w:left w:val="nil"/>
              <w:bottom w:val="single" w:sz="4" w:space="0" w:color="auto"/>
              <w:right w:val="single" w:sz="4" w:space="0" w:color="auto"/>
            </w:tcBorders>
            <w:shd w:val="clear" w:color="000000" w:fill="E2EFDA"/>
            <w:noWrap/>
            <w:vAlign w:val="bottom"/>
            <w:hideMark/>
          </w:tcPr>
          <w:p w:rsidR="008E799D" w:rsidRPr="008E799D" w:rsidRDefault="008E799D" w:rsidP="008E799D">
            <w:pPr>
              <w:widowControl/>
              <w:jc w:val="center"/>
              <w:rPr>
                <w:rFonts w:eastAsia="Times New Roman" w:cs="Times New Roman"/>
                <w:b/>
                <w:bCs/>
                <w:color w:val="000000"/>
              </w:rPr>
            </w:pPr>
            <w:r w:rsidRPr="008E799D">
              <w:rPr>
                <w:rFonts w:eastAsia="Times New Roman" w:cs="Times New Roman"/>
                <w:b/>
                <w:bCs/>
                <w:color w:val="000000"/>
              </w:rPr>
              <w:t>Who seeks approval</w:t>
            </w:r>
          </w:p>
        </w:tc>
        <w:tc>
          <w:tcPr>
            <w:tcW w:w="2337" w:type="dxa"/>
            <w:tcBorders>
              <w:top w:val="single" w:sz="4" w:space="0" w:color="auto"/>
              <w:left w:val="nil"/>
              <w:bottom w:val="single" w:sz="4" w:space="0" w:color="auto"/>
              <w:right w:val="single" w:sz="4" w:space="0" w:color="auto"/>
            </w:tcBorders>
            <w:shd w:val="clear" w:color="000000" w:fill="CCCCFF"/>
            <w:vAlign w:val="bottom"/>
            <w:hideMark/>
          </w:tcPr>
          <w:p w:rsidR="008E799D" w:rsidRPr="008E799D" w:rsidRDefault="008E799D" w:rsidP="008E799D">
            <w:pPr>
              <w:widowControl/>
              <w:jc w:val="center"/>
              <w:rPr>
                <w:rFonts w:eastAsia="Times New Roman" w:cs="Times New Roman"/>
                <w:b/>
                <w:bCs/>
                <w:color w:val="000000"/>
              </w:rPr>
            </w:pPr>
            <w:r w:rsidRPr="008E799D">
              <w:rPr>
                <w:rFonts w:eastAsia="Times New Roman" w:cs="Times New Roman"/>
                <w:b/>
                <w:bCs/>
                <w:color w:val="000000"/>
              </w:rPr>
              <w:t>Documentation Required</w:t>
            </w:r>
          </w:p>
        </w:tc>
      </w:tr>
      <w:tr w:rsidR="008E799D" w:rsidRPr="008E799D" w:rsidTr="002848D9">
        <w:trPr>
          <w:trHeight w:val="640"/>
        </w:trPr>
        <w:tc>
          <w:tcPr>
            <w:tcW w:w="2525" w:type="dxa"/>
            <w:tcBorders>
              <w:top w:val="nil"/>
              <w:left w:val="single" w:sz="4" w:space="0" w:color="auto"/>
              <w:bottom w:val="single" w:sz="4" w:space="0" w:color="auto"/>
              <w:right w:val="single" w:sz="4" w:space="0" w:color="auto"/>
            </w:tcBorders>
            <w:shd w:val="clear" w:color="000000" w:fill="E2EFDA"/>
            <w:noWrap/>
            <w:vAlign w:val="bottom"/>
            <w:hideMark/>
          </w:tcPr>
          <w:p w:rsidR="008E799D" w:rsidRPr="008E799D" w:rsidRDefault="008E799D" w:rsidP="008E799D">
            <w:pPr>
              <w:widowControl/>
              <w:rPr>
                <w:rFonts w:eastAsia="Times New Roman" w:cs="Times New Roman"/>
                <w:color w:val="000000"/>
              </w:rPr>
            </w:pPr>
            <w:r w:rsidRPr="008E799D">
              <w:rPr>
                <w:rFonts w:eastAsia="Times New Roman" w:cs="Times New Roman"/>
                <w:color w:val="000000"/>
              </w:rPr>
              <w:t> </w:t>
            </w:r>
          </w:p>
        </w:tc>
        <w:tc>
          <w:tcPr>
            <w:tcW w:w="918" w:type="dxa"/>
            <w:tcBorders>
              <w:top w:val="nil"/>
              <w:left w:val="nil"/>
              <w:bottom w:val="single" w:sz="4" w:space="0" w:color="auto"/>
              <w:right w:val="single" w:sz="4" w:space="0" w:color="auto"/>
            </w:tcBorders>
            <w:shd w:val="clear" w:color="000000" w:fill="B4C6E7"/>
            <w:vAlign w:val="bottom"/>
            <w:hideMark/>
          </w:tcPr>
          <w:p w:rsidR="008E799D" w:rsidRPr="008E799D" w:rsidRDefault="008E799D" w:rsidP="008E799D">
            <w:pPr>
              <w:widowControl/>
              <w:jc w:val="center"/>
              <w:rPr>
                <w:rFonts w:eastAsia="Times New Roman" w:cs="Times New Roman"/>
                <w:b/>
                <w:bCs/>
                <w:color w:val="000000"/>
              </w:rPr>
            </w:pPr>
            <w:r w:rsidRPr="008E799D">
              <w:rPr>
                <w:rFonts w:eastAsia="Times New Roman" w:cs="Times New Roman"/>
                <w:b/>
                <w:bCs/>
                <w:color w:val="000000"/>
              </w:rPr>
              <w:t>Dept. Head(s)</w:t>
            </w:r>
          </w:p>
        </w:tc>
        <w:tc>
          <w:tcPr>
            <w:tcW w:w="723" w:type="dxa"/>
            <w:tcBorders>
              <w:top w:val="nil"/>
              <w:left w:val="nil"/>
              <w:bottom w:val="single" w:sz="4" w:space="0" w:color="auto"/>
              <w:right w:val="single" w:sz="4" w:space="0" w:color="auto"/>
            </w:tcBorders>
            <w:shd w:val="clear" w:color="000000" w:fill="B4C6E7"/>
            <w:vAlign w:val="bottom"/>
            <w:hideMark/>
          </w:tcPr>
          <w:p w:rsidR="008E799D" w:rsidRPr="008E799D" w:rsidRDefault="008E799D" w:rsidP="008E799D">
            <w:pPr>
              <w:widowControl/>
              <w:jc w:val="center"/>
              <w:rPr>
                <w:rFonts w:eastAsia="Times New Roman" w:cs="Times New Roman"/>
                <w:b/>
                <w:bCs/>
                <w:color w:val="000000"/>
              </w:rPr>
            </w:pPr>
            <w:r w:rsidRPr="008E799D">
              <w:rPr>
                <w:rFonts w:eastAsia="Times New Roman" w:cs="Times New Roman"/>
                <w:b/>
                <w:bCs/>
                <w:color w:val="000000"/>
              </w:rPr>
              <w:t>Dean</w:t>
            </w:r>
          </w:p>
        </w:tc>
        <w:tc>
          <w:tcPr>
            <w:tcW w:w="1052" w:type="dxa"/>
            <w:tcBorders>
              <w:top w:val="nil"/>
              <w:left w:val="nil"/>
              <w:bottom w:val="single" w:sz="4" w:space="0" w:color="auto"/>
              <w:right w:val="single" w:sz="4" w:space="0" w:color="auto"/>
            </w:tcBorders>
            <w:shd w:val="clear" w:color="000000" w:fill="B4C6E7"/>
            <w:vAlign w:val="bottom"/>
            <w:hideMark/>
          </w:tcPr>
          <w:p w:rsidR="008E799D" w:rsidRPr="008E799D" w:rsidRDefault="008E799D" w:rsidP="008E799D">
            <w:pPr>
              <w:widowControl/>
              <w:jc w:val="center"/>
              <w:rPr>
                <w:rFonts w:eastAsia="Times New Roman" w:cs="Times New Roman"/>
                <w:b/>
                <w:bCs/>
                <w:color w:val="000000"/>
              </w:rPr>
            </w:pPr>
            <w:r w:rsidRPr="008E799D">
              <w:rPr>
                <w:rFonts w:eastAsia="Times New Roman" w:cs="Times New Roman"/>
                <w:b/>
                <w:bCs/>
                <w:color w:val="000000"/>
              </w:rPr>
              <w:t>OSP/VPR</w:t>
            </w:r>
          </w:p>
        </w:tc>
        <w:tc>
          <w:tcPr>
            <w:tcW w:w="1008" w:type="dxa"/>
            <w:tcBorders>
              <w:top w:val="nil"/>
              <w:left w:val="nil"/>
              <w:bottom w:val="single" w:sz="4" w:space="0" w:color="auto"/>
              <w:right w:val="single" w:sz="4" w:space="0" w:color="auto"/>
            </w:tcBorders>
            <w:shd w:val="clear" w:color="000000" w:fill="E2EFDA"/>
            <w:vAlign w:val="bottom"/>
            <w:hideMark/>
          </w:tcPr>
          <w:p w:rsidR="008E799D" w:rsidRPr="008E799D" w:rsidRDefault="008E799D" w:rsidP="008E799D">
            <w:pPr>
              <w:widowControl/>
              <w:jc w:val="center"/>
              <w:rPr>
                <w:rFonts w:eastAsia="Times New Roman" w:cs="Times New Roman"/>
                <w:b/>
                <w:bCs/>
                <w:color w:val="000000"/>
              </w:rPr>
            </w:pPr>
            <w:r w:rsidRPr="008E799D">
              <w:rPr>
                <w:rFonts w:eastAsia="Times New Roman" w:cs="Times New Roman"/>
                <w:b/>
                <w:bCs/>
                <w:color w:val="000000"/>
              </w:rPr>
              <w:t>PI</w:t>
            </w:r>
          </w:p>
        </w:tc>
        <w:tc>
          <w:tcPr>
            <w:tcW w:w="1125" w:type="dxa"/>
            <w:tcBorders>
              <w:top w:val="nil"/>
              <w:left w:val="nil"/>
              <w:bottom w:val="single" w:sz="4" w:space="0" w:color="auto"/>
              <w:right w:val="single" w:sz="4" w:space="0" w:color="auto"/>
            </w:tcBorders>
            <w:shd w:val="clear" w:color="000000" w:fill="E2EFDA"/>
            <w:vAlign w:val="bottom"/>
            <w:hideMark/>
          </w:tcPr>
          <w:p w:rsidR="008E799D" w:rsidRPr="008E799D" w:rsidRDefault="008E799D" w:rsidP="008E799D">
            <w:pPr>
              <w:widowControl/>
              <w:jc w:val="center"/>
              <w:rPr>
                <w:rFonts w:eastAsia="Times New Roman" w:cs="Times New Roman"/>
                <w:b/>
                <w:bCs/>
                <w:color w:val="000000"/>
              </w:rPr>
            </w:pPr>
            <w:r w:rsidRPr="008E799D">
              <w:rPr>
                <w:rFonts w:eastAsia="Times New Roman" w:cs="Times New Roman"/>
                <w:b/>
                <w:bCs/>
                <w:color w:val="000000"/>
              </w:rPr>
              <w:t xml:space="preserve">OSP </w:t>
            </w:r>
            <w:proofErr w:type="spellStart"/>
            <w:r w:rsidRPr="008E799D">
              <w:rPr>
                <w:rFonts w:eastAsia="Times New Roman" w:cs="Times New Roman"/>
                <w:b/>
                <w:bCs/>
                <w:color w:val="000000"/>
              </w:rPr>
              <w:t>PreAward</w:t>
            </w:r>
            <w:proofErr w:type="spellEnd"/>
          </w:p>
        </w:tc>
        <w:tc>
          <w:tcPr>
            <w:tcW w:w="2337" w:type="dxa"/>
            <w:tcBorders>
              <w:top w:val="nil"/>
              <w:left w:val="nil"/>
              <w:bottom w:val="single" w:sz="4" w:space="0" w:color="auto"/>
              <w:right w:val="single" w:sz="4" w:space="0" w:color="auto"/>
            </w:tcBorders>
            <w:shd w:val="clear" w:color="000000" w:fill="CCCCFF"/>
            <w:vAlign w:val="bottom"/>
            <w:hideMark/>
          </w:tcPr>
          <w:p w:rsidR="008E799D" w:rsidRPr="008E799D" w:rsidRDefault="008E799D" w:rsidP="008E799D">
            <w:pPr>
              <w:widowControl/>
              <w:rPr>
                <w:rFonts w:eastAsia="Times New Roman" w:cs="Times New Roman"/>
                <w:b/>
                <w:bCs/>
                <w:color w:val="000000"/>
              </w:rPr>
            </w:pPr>
            <w:r w:rsidRPr="008E799D">
              <w:rPr>
                <w:rFonts w:eastAsia="Times New Roman" w:cs="Times New Roman"/>
                <w:b/>
                <w:bCs/>
                <w:color w:val="000000"/>
              </w:rPr>
              <w:t> </w:t>
            </w:r>
          </w:p>
        </w:tc>
      </w:tr>
      <w:tr w:rsidR="008E799D" w:rsidRPr="008E799D" w:rsidTr="002848D9">
        <w:trPr>
          <w:trHeight w:val="640"/>
        </w:trPr>
        <w:tc>
          <w:tcPr>
            <w:tcW w:w="2525" w:type="dxa"/>
            <w:tcBorders>
              <w:top w:val="nil"/>
              <w:left w:val="single" w:sz="4" w:space="0" w:color="auto"/>
              <w:bottom w:val="single" w:sz="4" w:space="0" w:color="auto"/>
              <w:right w:val="single" w:sz="4" w:space="0" w:color="auto"/>
            </w:tcBorders>
            <w:shd w:val="clear" w:color="000000" w:fill="E2EFDA"/>
            <w:vAlign w:val="bottom"/>
            <w:hideMark/>
          </w:tcPr>
          <w:p w:rsidR="008E799D" w:rsidRPr="008E799D" w:rsidRDefault="008E799D" w:rsidP="008E799D">
            <w:pPr>
              <w:widowControl/>
              <w:rPr>
                <w:rFonts w:eastAsia="Times New Roman" w:cs="Times New Roman"/>
                <w:color w:val="000000"/>
              </w:rPr>
            </w:pPr>
            <w:r w:rsidRPr="008E799D">
              <w:rPr>
                <w:rFonts w:eastAsia="Times New Roman" w:cs="Times New Roman"/>
                <w:color w:val="000000"/>
              </w:rPr>
              <w:t>Faculty Salary &amp; Fringe</w:t>
            </w:r>
          </w:p>
        </w:tc>
        <w:tc>
          <w:tcPr>
            <w:tcW w:w="918" w:type="dxa"/>
            <w:tcBorders>
              <w:top w:val="nil"/>
              <w:left w:val="nil"/>
              <w:bottom w:val="single" w:sz="4" w:space="0" w:color="auto"/>
              <w:right w:val="single" w:sz="4" w:space="0" w:color="auto"/>
            </w:tcBorders>
            <w:shd w:val="clear" w:color="000000" w:fill="B4C6E7"/>
            <w:vAlign w:val="bottom"/>
            <w:hideMark/>
          </w:tcPr>
          <w:p w:rsidR="008E799D" w:rsidRPr="008E799D" w:rsidRDefault="008E799D" w:rsidP="008E799D">
            <w:pPr>
              <w:widowControl/>
              <w:jc w:val="center"/>
              <w:rPr>
                <w:rFonts w:eastAsia="Times New Roman" w:cs="Times New Roman"/>
                <w:color w:val="000000"/>
              </w:rPr>
            </w:pPr>
            <w:r w:rsidRPr="008E799D">
              <w:rPr>
                <w:rFonts w:eastAsia="Times New Roman" w:cs="Times New Roman"/>
                <w:color w:val="000000"/>
              </w:rPr>
              <w:t>x</w:t>
            </w:r>
          </w:p>
        </w:tc>
        <w:tc>
          <w:tcPr>
            <w:tcW w:w="723" w:type="dxa"/>
            <w:tcBorders>
              <w:top w:val="nil"/>
              <w:left w:val="nil"/>
              <w:bottom w:val="single" w:sz="4" w:space="0" w:color="auto"/>
              <w:right w:val="single" w:sz="4" w:space="0" w:color="auto"/>
            </w:tcBorders>
            <w:shd w:val="clear" w:color="000000" w:fill="B4C6E7"/>
            <w:vAlign w:val="bottom"/>
            <w:hideMark/>
          </w:tcPr>
          <w:p w:rsidR="008E799D" w:rsidRPr="008E799D" w:rsidRDefault="008E799D" w:rsidP="008E799D">
            <w:pPr>
              <w:widowControl/>
              <w:jc w:val="center"/>
              <w:rPr>
                <w:rFonts w:eastAsia="Times New Roman" w:cs="Times New Roman"/>
                <w:color w:val="000000"/>
              </w:rPr>
            </w:pPr>
            <w:r w:rsidRPr="008E799D">
              <w:rPr>
                <w:rFonts w:eastAsia="Times New Roman" w:cs="Times New Roman"/>
                <w:color w:val="000000"/>
              </w:rPr>
              <w:t> </w:t>
            </w:r>
          </w:p>
        </w:tc>
        <w:tc>
          <w:tcPr>
            <w:tcW w:w="1052" w:type="dxa"/>
            <w:tcBorders>
              <w:top w:val="nil"/>
              <w:left w:val="nil"/>
              <w:bottom w:val="single" w:sz="4" w:space="0" w:color="auto"/>
              <w:right w:val="single" w:sz="4" w:space="0" w:color="auto"/>
            </w:tcBorders>
            <w:shd w:val="clear" w:color="000000" w:fill="B4C6E7"/>
            <w:vAlign w:val="bottom"/>
            <w:hideMark/>
          </w:tcPr>
          <w:p w:rsidR="008E799D" w:rsidRPr="008E799D" w:rsidRDefault="008E799D" w:rsidP="008E799D">
            <w:pPr>
              <w:widowControl/>
              <w:jc w:val="center"/>
              <w:rPr>
                <w:rFonts w:eastAsia="Times New Roman" w:cs="Times New Roman"/>
                <w:color w:val="000000"/>
              </w:rPr>
            </w:pPr>
            <w:r w:rsidRPr="008E799D">
              <w:rPr>
                <w:rFonts w:eastAsia="Times New Roman" w:cs="Times New Roman"/>
                <w:color w:val="000000"/>
              </w:rPr>
              <w:t> </w:t>
            </w:r>
          </w:p>
        </w:tc>
        <w:tc>
          <w:tcPr>
            <w:tcW w:w="1008" w:type="dxa"/>
            <w:tcBorders>
              <w:top w:val="nil"/>
              <w:left w:val="nil"/>
              <w:bottom w:val="single" w:sz="4" w:space="0" w:color="auto"/>
              <w:right w:val="single" w:sz="4" w:space="0" w:color="auto"/>
            </w:tcBorders>
            <w:shd w:val="clear" w:color="000000" w:fill="E2EFDA"/>
            <w:vAlign w:val="bottom"/>
            <w:hideMark/>
          </w:tcPr>
          <w:p w:rsidR="008E799D" w:rsidRPr="008E799D" w:rsidRDefault="008E799D" w:rsidP="008E799D">
            <w:pPr>
              <w:widowControl/>
              <w:jc w:val="center"/>
              <w:rPr>
                <w:rFonts w:eastAsia="Times New Roman" w:cs="Times New Roman"/>
                <w:color w:val="000000"/>
              </w:rPr>
            </w:pPr>
            <w:r w:rsidRPr="008E799D">
              <w:rPr>
                <w:rFonts w:eastAsia="Times New Roman" w:cs="Times New Roman"/>
                <w:color w:val="000000"/>
              </w:rPr>
              <w:t>x</w:t>
            </w:r>
          </w:p>
        </w:tc>
        <w:tc>
          <w:tcPr>
            <w:tcW w:w="1125" w:type="dxa"/>
            <w:tcBorders>
              <w:top w:val="nil"/>
              <w:left w:val="nil"/>
              <w:bottom w:val="single" w:sz="4" w:space="0" w:color="auto"/>
              <w:right w:val="single" w:sz="4" w:space="0" w:color="auto"/>
            </w:tcBorders>
            <w:shd w:val="clear" w:color="000000" w:fill="E2EFDA"/>
            <w:vAlign w:val="bottom"/>
            <w:hideMark/>
          </w:tcPr>
          <w:p w:rsidR="008E799D" w:rsidRPr="008E799D" w:rsidRDefault="008E799D" w:rsidP="008E799D">
            <w:pPr>
              <w:widowControl/>
              <w:jc w:val="center"/>
              <w:rPr>
                <w:rFonts w:eastAsia="Times New Roman" w:cs="Times New Roman"/>
                <w:color w:val="000000"/>
              </w:rPr>
            </w:pPr>
            <w:r w:rsidRPr="008E799D">
              <w:rPr>
                <w:rFonts w:eastAsia="Times New Roman" w:cs="Times New Roman"/>
                <w:color w:val="000000"/>
              </w:rPr>
              <w:t> </w:t>
            </w:r>
          </w:p>
        </w:tc>
        <w:tc>
          <w:tcPr>
            <w:tcW w:w="2337" w:type="dxa"/>
            <w:tcBorders>
              <w:top w:val="nil"/>
              <w:left w:val="nil"/>
              <w:bottom w:val="single" w:sz="4" w:space="0" w:color="auto"/>
              <w:right w:val="single" w:sz="4" w:space="0" w:color="auto"/>
            </w:tcBorders>
            <w:shd w:val="clear" w:color="000000" w:fill="CCCCFF"/>
            <w:vAlign w:val="bottom"/>
            <w:hideMark/>
          </w:tcPr>
          <w:p w:rsidR="008E799D" w:rsidRPr="008E799D" w:rsidRDefault="008E799D" w:rsidP="008E799D">
            <w:pPr>
              <w:widowControl/>
              <w:rPr>
                <w:rFonts w:eastAsia="Times New Roman" w:cs="Times New Roman"/>
                <w:color w:val="000000"/>
              </w:rPr>
            </w:pPr>
            <w:r w:rsidRPr="008E799D">
              <w:rPr>
                <w:rFonts w:eastAsia="Times New Roman" w:cs="Times New Roman"/>
                <w:color w:val="000000"/>
              </w:rPr>
              <w:t>Email from Department Head(s)</w:t>
            </w:r>
          </w:p>
        </w:tc>
      </w:tr>
      <w:tr w:rsidR="008E799D" w:rsidRPr="008E799D" w:rsidTr="002848D9">
        <w:trPr>
          <w:trHeight w:val="640"/>
        </w:trPr>
        <w:tc>
          <w:tcPr>
            <w:tcW w:w="2525" w:type="dxa"/>
            <w:tcBorders>
              <w:top w:val="nil"/>
              <w:left w:val="single" w:sz="4" w:space="0" w:color="auto"/>
              <w:bottom w:val="single" w:sz="4" w:space="0" w:color="auto"/>
              <w:right w:val="single" w:sz="4" w:space="0" w:color="auto"/>
            </w:tcBorders>
            <w:shd w:val="clear" w:color="000000" w:fill="E2EFDA"/>
            <w:vAlign w:val="bottom"/>
            <w:hideMark/>
          </w:tcPr>
          <w:p w:rsidR="008E799D" w:rsidRPr="008E799D" w:rsidRDefault="008E799D" w:rsidP="008E799D">
            <w:pPr>
              <w:widowControl/>
              <w:rPr>
                <w:rFonts w:eastAsia="Times New Roman" w:cs="Times New Roman"/>
                <w:color w:val="000000"/>
              </w:rPr>
            </w:pPr>
            <w:proofErr w:type="spellStart"/>
            <w:r w:rsidRPr="008E799D">
              <w:rPr>
                <w:rFonts w:eastAsia="Times New Roman" w:cs="Times New Roman"/>
                <w:color w:val="000000"/>
              </w:rPr>
              <w:t>Dept</w:t>
            </w:r>
            <w:proofErr w:type="spellEnd"/>
            <w:r w:rsidRPr="008E799D">
              <w:rPr>
                <w:rFonts w:eastAsia="Times New Roman" w:cs="Times New Roman"/>
                <w:color w:val="000000"/>
              </w:rPr>
              <w:t xml:space="preserve"> Head Salary and Fringe</w:t>
            </w:r>
          </w:p>
        </w:tc>
        <w:tc>
          <w:tcPr>
            <w:tcW w:w="918" w:type="dxa"/>
            <w:tcBorders>
              <w:top w:val="nil"/>
              <w:left w:val="nil"/>
              <w:bottom w:val="single" w:sz="4" w:space="0" w:color="auto"/>
              <w:right w:val="single" w:sz="4" w:space="0" w:color="auto"/>
            </w:tcBorders>
            <w:shd w:val="clear" w:color="000000" w:fill="B4C6E7"/>
            <w:vAlign w:val="bottom"/>
            <w:hideMark/>
          </w:tcPr>
          <w:p w:rsidR="008E799D" w:rsidRPr="008E799D" w:rsidRDefault="008E799D" w:rsidP="008E799D">
            <w:pPr>
              <w:widowControl/>
              <w:jc w:val="center"/>
              <w:rPr>
                <w:rFonts w:eastAsia="Times New Roman" w:cs="Times New Roman"/>
                <w:color w:val="000000"/>
              </w:rPr>
            </w:pPr>
            <w:r w:rsidRPr="008E799D">
              <w:rPr>
                <w:rFonts w:eastAsia="Times New Roman" w:cs="Times New Roman"/>
                <w:color w:val="000000"/>
              </w:rPr>
              <w:t> </w:t>
            </w:r>
          </w:p>
        </w:tc>
        <w:tc>
          <w:tcPr>
            <w:tcW w:w="723" w:type="dxa"/>
            <w:tcBorders>
              <w:top w:val="nil"/>
              <w:left w:val="nil"/>
              <w:bottom w:val="single" w:sz="4" w:space="0" w:color="auto"/>
              <w:right w:val="single" w:sz="4" w:space="0" w:color="auto"/>
            </w:tcBorders>
            <w:shd w:val="clear" w:color="000000" w:fill="B4C6E7"/>
            <w:vAlign w:val="bottom"/>
            <w:hideMark/>
          </w:tcPr>
          <w:p w:rsidR="008E799D" w:rsidRPr="008E799D" w:rsidRDefault="008E799D" w:rsidP="008E799D">
            <w:pPr>
              <w:widowControl/>
              <w:jc w:val="center"/>
              <w:rPr>
                <w:rFonts w:eastAsia="Times New Roman" w:cs="Times New Roman"/>
                <w:color w:val="000000"/>
              </w:rPr>
            </w:pPr>
            <w:r w:rsidRPr="008E799D">
              <w:rPr>
                <w:rFonts w:eastAsia="Times New Roman" w:cs="Times New Roman"/>
                <w:color w:val="000000"/>
              </w:rPr>
              <w:t>x</w:t>
            </w:r>
          </w:p>
        </w:tc>
        <w:tc>
          <w:tcPr>
            <w:tcW w:w="1052" w:type="dxa"/>
            <w:tcBorders>
              <w:top w:val="nil"/>
              <w:left w:val="nil"/>
              <w:bottom w:val="single" w:sz="4" w:space="0" w:color="auto"/>
              <w:right w:val="single" w:sz="4" w:space="0" w:color="auto"/>
            </w:tcBorders>
            <w:shd w:val="clear" w:color="000000" w:fill="B4C6E7"/>
            <w:vAlign w:val="bottom"/>
            <w:hideMark/>
          </w:tcPr>
          <w:p w:rsidR="008E799D" w:rsidRPr="008E799D" w:rsidRDefault="008E799D" w:rsidP="008E799D">
            <w:pPr>
              <w:widowControl/>
              <w:jc w:val="center"/>
              <w:rPr>
                <w:rFonts w:eastAsia="Times New Roman" w:cs="Times New Roman"/>
                <w:color w:val="000000"/>
              </w:rPr>
            </w:pPr>
            <w:r w:rsidRPr="008E799D">
              <w:rPr>
                <w:rFonts w:eastAsia="Times New Roman" w:cs="Times New Roman"/>
                <w:color w:val="000000"/>
              </w:rPr>
              <w:t> </w:t>
            </w:r>
          </w:p>
        </w:tc>
        <w:tc>
          <w:tcPr>
            <w:tcW w:w="1008" w:type="dxa"/>
            <w:tcBorders>
              <w:top w:val="nil"/>
              <w:left w:val="nil"/>
              <w:bottom w:val="single" w:sz="4" w:space="0" w:color="auto"/>
              <w:right w:val="single" w:sz="4" w:space="0" w:color="auto"/>
            </w:tcBorders>
            <w:shd w:val="clear" w:color="000000" w:fill="E2EFDA"/>
            <w:vAlign w:val="bottom"/>
            <w:hideMark/>
          </w:tcPr>
          <w:p w:rsidR="008E799D" w:rsidRPr="008E799D" w:rsidRDefault="008E799D" w:rsidP="008E799D">
            <w:pPr>
              <w:widowControl/>
              <w:jc w:val="center"/>
              <w:rPr>
                <w:rFonts w:eastAsia="Times New Roman" w:cs="Times New Roman"/>
                <w:color w:val="000000"/>
              </w:rPr>
            </w:pPr>
            <w:r w:rsidRPr="008E799D">
              <w:rPr>
                <w:rFonts w:eastAsia="Times New Roman" w:cs="Times New Roman"/>
                <w:color w:val="000000"/>
              </w:rPr>
              <w:t>x</w:t>
            </w:r>
          </w:p>
        </w:tc>
        <w:tc>
          <w:tcPr>
            <w:tcW w:w="1125" w:type="dxa"/>
            <w:tcBorders>
              <w:top w:val="nil"/>
              <w:left w:val="nil"/>
              <w:bottom w:val="single" w:sz="4" w:space="0" w:color="auto"/>
              <w:right w:val="single" w:sz="4" w:space="0" w:color="auto"/>
            </w:tcBorders>
            <w:shd w:val="clear" w:color="000000" w:fill="E2EFDA"/>
            <w:vAlign w:val="bottom"/>
            <w:hideMark/>
          </w:tcPr>
          <w:p w:rsidR="008E799D" w:rsidRPr="008E799D" w:rsidRDefault="008E799D" w:rsidP="008E799D">
            <w:pPr>
              <w:widowControl/>
              <w:jc w:val="center"/>
              <w:rPr>
                <w:rFonts w:eastAsia="Times New Roman" w:cs="Times New Roman"/>
                <w:color w:val="000000"/>
              </w:rPr>
            </w:pPr>
            <w:r w:rsidRPr="008E799D">
              <w:rPr>
                <w:rFonts w:eastAsia="Times New Roman" w:cs="Times New Roman"/>
                <w:color w:val="000000"/>
              </w:rPr>
              <w:t> </w:t>
            </w:r>
          </w:p>
        </w:tc>
        <w:tc>
          <w:tcPr>
            <w:tcW w:w="2337" w:type="dxa"/>
            <w:tcBorders>
              <w:top w:val="nil"/>
              <w:left w:val="nil"/>
              <w:bottom w:val="single" w:sz="4" w:space="0" w:color="auto"/>
              <w:right w:val="single" w:sz="4" w:space="0" w:color="auto"/>
            </w:tcBorders>
            <w:shd w:val="clear" w:color="000000" w:fill="CCCCFF"/>
            <w:vAlign w:val="bottom"/>
            <w:hideMark/>
          </w:tcPr>
          <w:p w:rsidR="008E799D" w:rsidRPr="008E799D" w:rsidRDefault="008E799D" w:rsidP="008E799D">
            <w:pPr>
              <w:widowControl/>
              <w:rPr>
                <w:rFonts w:eastAsia="Times New Roman" w:cs="Times New Roman"/>
                <w:color w:val="000000"/>
              </w:rPr>
            </w:pPr>
            <w:r w:rsidRPr="008E799D">
              <w:rPr>
                <w:rFonts w:eastAsia="Times New Roman" w:cs="Times New Roman"/>
                <w:color w:val="000000"/>
              </w:rPr>
              <w:t>Email from Dean (s)</w:t>
            </w:r>
          </w:p>
        </w:tc>
      </w:tr>
      <w:tr w:rsidR="008E799D" w:rsidRPr="008E799D" w:rsidTr="002848D9">
        <w:trPr>
          <w:trHeight w:val="640"/>
        </w:trPr>
        <w:tc>
          <w:tcPr>
            <w:tcW w:w="2525" w:type="dxa"/>
            <w:tcBorders>
              <w:top w:val="nil"/>
              <w:left w:val="single" w:sz="4" w:space="0" w:color="auto"/>
              <w:bottom w:val="single" w:sz="4" w:space="0" w:color="auto"/>
              <w:right w:val="single" w:sz="4" w:space="0" w:color="auto"/>
            </w:tcBorders>
            <w:shd w:val="clear" w:color="000000" w:fill="E2EFDA"/>
            <w:vAlign w:val="bottom"/>
            <w:hideMark/>
          </w:tcPr>
          <w:p w:rsidR="008E799D" w:rsidRPr="008E799D" w:rsidRDefault="008E799D" w:rsidP="008E799D">
            <w:pPr>
              <w:widowControl/>
              <w:rPr>
                <w:rFonts w:eastAsia="Times New Roman" w:cs="Times New Roman"/>
                <w:color w:val="000000"/>
              </w:rPr>
            </w:pPr>
            <w:r w:rsidRPr="008E799D">
              <w:rPr>
                <w:rFonts w:eastAsia="Times New Roman" w:cs="Times New Roman"/>
                <w:color w:val="000000"/>
              </w:rPr>
              <w:t>Other WPI Contribution</w:t>
            </w:r>
          </w:p>
        </w:tc>
        <w:tc>
          <w:tcPr>
            <w:tcW w:w="918" w:type="dxa"/>
            <w:tcBorders>
              <w:top w:val="nil"/>
              <w:left w:val="nil"/>
              <w:bottom w:val="single" w:sz="4" w:space="0" w:color="auto"/>
              <w:right w:val="single" w:sz="4" w:space="0" w:color="auto"/>
            </w:tcBorders>
            <w:shd w:val="clear" w:color="000000" w:fill="B4C6E7"/>
            <w:vAlign w:val="bottom"/>
            <w:hideMark/>
          </w:tcPr>
          <w:p w:rsidR="008E799D" w:rsidRPr="008E799D" w:rsidRDefault="008E799D" w:rsidP="008E799D">
            <w:pPr>
              <w:widowControl/>
              <w:jc w:val="center"/>
              <w:rPr>
                <w:rFonts w:eastAsia="Times New Roman" w:cs="Times New Roman"/>
                <w:color w:val="000000"/>
              </w:rPr>
            </w:pPr>
            <w:r w:rsidRPr="008E799D">
              <w:rPr>
                <w:rFonts w:eastAsia="Times New Roman" w:cs="Times New Roman"/>
                <w:color w:val="000000"/>
              </w:rPr>
              <w:t>x</w:t>
            </w:r>
          </w:p>
        </w:tc>
        <w:tc>
          <w:tcPr>
            <w:tcW w:w="723" w:type="dxa"/>
            <w:tcBorders>
              <w:top w:val="nil"/>
              <w:left w:val="nil"/>
              <w:bottom w:val="single" w:sz="4" w:space="0" w:color="auto"/>
              <w:right w:val="single" w:sz="4" w:space="0" w:color="auto"/>
            </w:tcBorders>
            <w:shd w:val="clear" w:color="000000" w:fill="B4C6E7"/>
            <w:vAlign w:val="bottom"/>
            <w:hideMark/>
          </w:tcPr>
          <w:p w:rsidR="008E799D" w:rsidRPr="008E799D" w:rsidRDefault="008E799D" w:rsidP="008E799D">
            <w:pPr>
              <w:widowControl/>
              <w:jc w:val="center"/>
              <w:rPr>
                <w:rFonts w:eastAsia="Times New Roman" w:cs="Times New Roman"/>
                <w:color w:val="000000"/>
              </w:rPr>
            </w:pPr>
            <w:r w:rsidRPr="008E799D">
              <w:rPr>
                <w:rFonts w:eastAsia="Times New Roman" w:cs="Times New Roman"/>
                <w:color w:val="000000"/>
              </w:rPr>
              <w:t>x</w:t>
            </w:r>
          </w:p>
        </w:tc>
        <w:tc>
          <w:tcPr>
            <w:tcW w:w="1052" w:type="dxa"/>
            <w:tcBorders>
              <w:top w:val="nil"/>
              <w:left w:val="nil"/>
              <w:bottom w:val="single" w:sz="4" w:space="0" w:color="auto"/>
              <w:right w:val="single" w:sz="4" w:space="0" w:color="auto"/>
            </w:tcBorders>
            <w:shd w:val="clear" w:color="000000" w:fill="B4C6E7"/>
            <w:vAlign w:val="bottom"/>
            <w:hideMark/>
          </w:tcPr>
          <w:p w:rsidR="008E799D" w:rsidRPr="008E799D" w:rsidRDefault="008E799D" w:rsidP="008E799D">
            <w:pPr>
              <w:widowControl/>
              <w:jc w:val="center"/>
              <w:rPr>
                <w:rFonts w:eastAsia="Times New Roman" w:cs="Times New Roman"/>
                <w:color w:val="000000"/>
              </w:rPr>
            </w:pPr>
            <w:r w:rsidRPr="008E799D">
              <w:rPr>
                <w:rFonts w:eastAsia="Times New Roman" w:cs="Times New Roman"/>
                <w:color w:val="000000"/>
              </w:rPr>
              <w:t>x</w:t>
            </w:r>
          </w:p>
        </w:tc>
        <w:tc>
          <w:tcPr>
            <w:tcW w:w="1008" w:type="dxa"/>
            <w:tcBorders>
              <w:top w:val="nil"/>
              <w:left w:val="nil"/>
              <w:bottom w:val="single" w:sz="4" w:space="0" w:color="auto"/>
              <w:right w:val="single" w:sz="4" w:space="0" w:color="auto"/>
            </w:tcBorders>
            <w:shd w:val="clear" w:color="000000" w:fill="E2EFDA"/>
            <w:vAlign w:val="bottom"/>
            <w:hideMark/>
          </w:tcPr>
          <w:p w:rsidR="008E799D" w:rsidRPr="008E799D" w:rsidRDefault="008E799D" w:rsidP="008E799D">
            <w:pPr>
              <w:widowControl/>
              <w:jc w:val="center"/>
              <w:rPr>
                <w:rFonts w:eastAsia="Times New Roman" w:cs="Times New Roman"/>
                <w:color w:val="000000"/>
              </w:rPr>
            </w:pPr>
            <w:r w:rsidRPr="008E799D">
              <w:rPr>
                <w:rFonts w:eastAsia="Times New Roman" w:cs="Times New Roman"/>
                <w:color w:val="000000"/>
              </w:rPr>
              <w:t>x</w:t>
            </w:r>
          </w:p>
        </w:tc>
        <w:tc>
          <w:tcPr>
            <w:tcW w:w="1125" w:type="dxa"/>
            <w:tcBorders>
              <w:top w:val="nil"/>
              <w:left w:val="nil"/>
              <w:bottom w:val="single" w:sz="4" w:space="0" w:color="auto"/>
              <w:right w:val="single" w:sz="4" w:space="0" w:color="auto"/>
            </w:tcBorders>
            <w:shd w:val="clear" w:color="000000" w:fill="E2EFDA"/>
            <w:vAlign w:val="bottom"/>
            <w:hideMark/>
          </w:tcPr>
          <w:p w:rsidR="008E799D" w:rsidRPr="008E799D" w:rsidRDefault="008E799D" w:rsidP="008E799D">
            <w:pPr>
              <w:widowControl/>
              <w:jc w:val="center"/>
              <w:rPr>
                <w:rFonts w:eastAsia="Times New Roman" w:cs="Times New Roman"/>
                <w:color w:val="000000"/>
              </w:rPr>
            </w:pPr>
            <w:r w:rsidRPr="008E799D">
              <w:rPr>
                <w:rFonts w:eastAsia="Times New Roman" w:cs="Times New Roman"/>
                <w:color w:val="000000"/>
              </w:rPr>
              <w:t> </w:t>
            </w:r>
          </w:p>
        </w:tc>
        <w:tc>
          <w:tcPr>
            <w:tcW w:w="2337" w:type="dxa"/>
            <w:tcBorders>
              <w:top w:val="nil"/>
              <w:left w:val="nil"/>
              <w:bottom w:val="single" w:sz="4" w:space="0" w:color="auto"/>
              <w:right w:val="single" w:sz="4" w:space="0" w:color="auto"/>
            </w:tcBorders>
            <w:shd w:val="clear" w:color="000000" w:fill="CCCCFF"/>
            <w:vAlign w:val="bottom"/>
            <w:hideMark/>
          </w:tcPr>
          <w:p w:rsidR="008E799D" w:rsidRPr="008E799D" w:rsidRDefault="008E799D" w:rsidP="008E799D">
            <w:pPr>
              <w:widowControl/>
              <w:rPr>
                <w:rFonts w:eastAsia="Times New Roman" w:cs="Times New Roman"/>
                <w:color w:val="000000"/>
              </w:rPr>
            </w:pPr>
            <w:r w:rsidRPr="008E799D">
              <w:rPr>
                <w:rFonts w:eastAsia="Times New Roman" w:cs="Times New Roman"/>
                <w:color w:val="000000"/>
              </w:rPr>
              <w:t>Email or letter from party responsible for cost-share</w:t>
            </w:r>
          </w:p>
        </w:tc>
      </w:tr>
      <w:tr w:rsidR="008E799D" w:rsidRPr="008E799D" w:rsidTr="002848D9">
        <w:trPr>
          <w:trHeight w:val="640"/>
        </w:trPr>
        <w:tc>
          <w:tcPr>
            <w:tcW w:w="2525" w:type="dxa"/>
            <w:tcBorders>
              <w:top w:val="nil"/>
              <w:left w:val="single" w:sz="4" w:space="0" w:color="auto"/>
              <w:bottom w:val="single" w:sz="4" w:space="0" w:color="auto"/>
              <w:right w:val="single" w:sz="4" w:space="0" w:color="auto"/>
            </w:tcBorders>
            <w:shd w:val="clear" w:color="000000" w:fill="E2EFDA"/>
            <w:vAlign w:val="bottom"/>
            <w:hideMark/>
          </w:tcPr>
          <w:p w:rsidR="008E799D" w:rsidRPr="008E799D" w:rsidRDefault="008E799D" w:rsidP="008E799D">
            <w:pPr>
              <w:widowControl/>
              <w:rPr>
                <w:rFonts w:eastAsia="Times New Roman" w:cs="Times New Roman"/>
                <w:color w:val="000000"/>
              </w:rPr>
            </w:pPr>
            <w:r w:rsidRPr="008E799D">
              <w:rPr>
                <w:rFonts w:eastAsia="Times New Roman" w:cs="Times New Roman"/>
                <w:color w:val="000000"/>
              </w:rPr>
              <w:t>External third-party cost-share</w:t>
            </w:r>
          </w:p>
        </w:tc>
        <w:tc>
          <w:tcPr>
            <w:tcW w:w="918" w:type="dxa"/>
            <w:tcBorders>
              <w:top w:val="nil"/>
              <w:left w:val="nil"/>
              <w:bottom w:val="single" w:sz="4" w:space="0" w:color="auto"/>
              <w:right w:val="single" w:sz="4" w:space="0" w:color="auto"/>
            </w:tcBorders>
            <w:shd w:val="clear" w:color="000000" w:fill="B4C6E7"/>
            <w:vAlign w:val="bottom"/>
            <w:hideMark/>
          </w:tcPr>
          <w:p w:rsidR="008E799D" w:rsidRPr="008E799D" w:rsidRDefault="008E799D" w:rsidP="008E799D">
            <w:pPr>
              <w:widowControl/>
              <w:jc w:val="center"/>
              <w:rPr>
                <w:rFonts w:eastAsia="Times New Roman" w:cs="Times New Roman"/>
                <w:color w:val="000000"/>
              </w:rPr>
            </w:pPr>
            <w:r w:rsidRPr="008E799D">
              <w:rPr>
                <w:rFonts w:eastAsia="Times New Roman" w:cs="Times New Roman"/>
                <w:color w:val="000000"/>
              </w:rPr>
              <w:t> </w:t>
            </w:r>
          </w:p>
        </w:tc>
        <w:tc>
          <w:tcPr>
            <w:tcW w:w="723" w:type="dxa"/>
            <w:tcBorders>
              <w:top w:val="nil"/>
              <w:left w:val="nil"/>
              <w:bottom w:val="single" w:sz="4" w:space="0" w:color="auto"/>
              <w:right w:val="single" w:sz="4" w:space="0" w:color="auto"/>
            </w:tcBorders>
            <w:shd w:val="clear" w:color="000000" w:fill="B4C6E7"/>
            <w:vAlign w:val="bottom"/>
            <w:hideMark/>
          </w:tcPr>
          <w:p w:rsidR="008E799D" w:rsidRPr="008E799D" w:rsidRDefault="008E799D" w:rsidP="008E799D">
            <w:pPr>
              <w:widowControl/>
              <w:jc w:val="center"/>
              <w:rPr>
                <w:rFonts w:eastAsia="Times New Roman" w:cs="Times New Roman"/>
                <w:color w:val="000000"/>
              </w:rPr>
            </w:pPr>
            <w:r w:rsidRPr="008E799D">
              <w:rPr>
                <w:rFonts w:eastAsia="Times New Roman" w:cs="Times New Roman"/>
                <w:color w:val="000000"/>
              </w:rPr>
              <w:t> </w:t>
            </w:r>
          </w:p>
        </w:tc>
        <w:tc>
          <w:tcPr>
            <w:tcW w:w="1052" w:type="dxa"/>
            <w:tcBorders>
              <w:top w:val="nil"/>
              <w:left w:val="nil"/>
              <w:bottom w:val="single" w:sz="4" w:space="0" w:color="auto"/>
              <w:right w:val="single" w:sz="4" w:space="0" w:color="auto"/>
            </w:tcBorders>
            <w:shd w:val="clear" w:color="000000" w:fill="B4C6E7"/>
            <w:vAlign w:val="bottom"/>
            <w:hideMark/>
          </w:tcPr>
          <w:p w:rsidR="008E799D" w:rsidRPr="008E799D" w:rsidRDefault="008E799D" w:rsidP="008E799D">
            <w:pPr>
              <w:widowControl/>
              <w:jc w:val="center"/>
              <w:rPr>
                <w:rFonts w:eastAsia="Times New Roman" w:cs="Times New Roman"/>
                <w:color w:val="000000"/>
              </w:rPr>
            </w:pPr>
            <w:r w:rsidRPr="008E799D">
              <w:rPr>
                <w:rFonts w:eastAsia="Times New Roman" w:cs="Times New Roman"/>
                <w:color w:val="000000"/>
              </w:rPr>
              <w:t>x</w:t>
            </w:r>
          </w:p>
        </w:tc>
        <w:tc>
          <w:tcPr>
            <w:tcW w:w="1008" w:type="dxa"/>
            <w:tcBorders>
              <w:top w:val="nil"/>
              <w:left w:val="nil"/>
              <w:bottom w:val="single" w:sz="4" w:space="0" w:color="auto"/>
              <w:right w:val="single" w:sz="4" w:space="0" w:color="auto"/>
            </w:tcBorders>
            <w:shd w:val="clear" w:color="000000" w:fill="E2EFDA"/>
            <w:vAlign w:val="bottom"/>
            <w:hideMark/>
          </w:tcPr>
          <w:p w:rsidR="008E799D" w:rsidRPr="008E799D" w:rsidRDefault="008E799D" w:rsidP="008E799D">
            <w:pPr>
              <w:widowControl/>
              <w:jc w:val="center"/>
              <w:rPr>
                <w:rFonts w:eastAsia="Times New Roman" w:cs="Times New Roman"/>
                <w:color w:val="000000"/>
              </w:rPr>
            </w:pPr>
            <w:r w:rsidRPr="008E799D">
              <w:rPr>
                <w:rFonts w:eastAsia="Times New Roman" w:cs="Times New Roman"/>
                <w:color w:val="000000"/>
              </w:rPr>
              <w:t>x</w:t>
            </w:r>
          </w:p>
        </w:tc>
        <w:tc>
          <w:tcPr>
            <w:tcW w:w="1125" w:type="dxa"/>
            <w:tcBorders>
              <w:top w:val="nil"/>
              <w:left w:val="nil"/>
              <w:bottom w:val="single" w:sz="4" w:space="0" w:color="auto"/>
              <w:right w:val="single" w:sz="4" w:space="0" w:color="auto"/>
            </w:tcBorders>
            <w:shd w:val="clear" w:color="000000" w:fill="E2EFDA"/>
            <w:vAlign w:val="bottom"/>
            <w:hideMark/>
          </w:tcPr>
          <w:p w:rsidR="008E799D" w:rsidRPr="008E799D" w:rsidRDefault="008E799D" w:rsidP="008E799D">
            <w:pPr>
              <w:widowControl/>
              <w:jc w:val="center"/>
              <w:rPr>
                <w:rFonts w:eastAsia="Times New Roman" w:cs="Times New Roman"/>
                <w:color w:val="000000"/>
              </w:rPr>
            </w:pPr>
            <w:r w:rsidRPr="008E799D">
              <w:rPr>
                <w:rFonts w:eastAsia="Times New Roman" w:cs="Times New Roman"/>
                <w:color w:val="000000"/>
              </w:rPr>
              <w:t> </w:t>
            </w:r>
          </w:p>
        </w:tc>
        <w:tc>
          <w:tcPr>
            <w:tcW w:w="2337" w:type="dxa"/>
            <w:tcBorders>
              <w:top w:val="nil"/>
              <w:left w:val="nil"/>
              <w:bottom w:val="single" w:sz="4" w:space="0" w:color="auto"/>
              <w:right w:val="single" w:sz="4" w:space="0" w:color="auto"/>
            </w:tcBorders>
            <w:shd w:val="clear" w:color="000000" w:fill="CCCCFF"/>
            <w:vAlign w:val="bottom"/>
            <w:hideMark/>
          </w:tcPr>
          <w:p w:rsidR="008E799D" w:rsidRPr="008E799D" w:rsidRDefault="008E799D" w:rsidP="008E799D">
            <w:pPr>
              <w:widowControl/>
              <w:rPr>
                <w:rFonts w:eastAsia="Times New Roman" w:cs="Times New Roman"/>
                <w:color w:val="000000"/>
              </w:rPr>
            </w:pPr>
            <w:r w:rsidRPr="008E799D">
              <w:rPr>
                <w:rFonts w:eastAsia="Times New Roman" w:cs="Times New Roman"/>
                <w:color w:val="000000"/>
              </w:rPr>
              <w:t>Letter/email from third party describing the contribution and value</w:t>
            </w:r>
          </w:p>
        </w:tc>
      </w:tr>
      <w:tr w:rsidR="008E799D" w:rsidRPr="008E799D" w:rsidTr="002848D9">
        <w:trPr>
          <w:trHeight w:val="640"/>
        </w:trPr>
        <w:tc>
          <w:tcPr>
            <w:tcW w:w="2525" w:type="dxa"/>
            <w:tcBorders>
              <w:top w:val="nil"/>
              <w:left w:val="single" w:sz="4" w:space="0" w:color="auto"/>
              <w:bottom w:val="single" w:sz="4" w:space="0" w:color="auto"/>
              <w:right w:val="single" w:sz="4" w:space="0" w:color="auto"/>
            </w:tcBorders>
            <w:shd w:val="clear" w:color="000000" w:fill="E2EFDA"/>
            <w:vAlign w:val="bottom"/>
            <w:hideMark/>
          </w:tcPr>
          <w:p w:rsidR="008E799D" w:rsidRPr="008E799D" w:rsidRDefault="008E799D" w:rsidP="008E799D">
            <w:pPr>
              <w:widowControl/>
              <w:rPr>
                <w:rFonts w:eastAsia="Times New Roman" w:cs="Times New Roman"/>
                <w:color w:val="000000"/>
              </w:rPr>
            </w:pPr>
            <w:r w:rsidRPr="008E799D">
              <w:rPr>
                <w:rFonts w:eastAsia="Times New Roman" w:cs="Times New Roman"/>
                <w:color w:val="000000"/>
              </w:rPr>
              <w:t>IDC on AY time</w:t>
            </w:r>
          </w:p>
        </w:tc>
        <w:tc>
          <w:tcPr>
            <w:tcW w:w="918" w:type="dxa"/>
            <w:tcBorders>
              <w:top w:val="nil"/>
              <w:left w:val="nil"/>
              <w:bottom w:val="single" w:sz="4" w:space="0" w:color="auto"/>
              <w:right w:val="single" w:sz="4" w:space="0" w:color="auto"/>
            </w:tcBorders>
            <w:shd w:val="clear" w:color="000000" w:fill="B4C6E7"/>
            <w:vAlign w:val="bottom"/>
            <w:hideMark/>
          </w:tcPr>
          <w:p w:rsidR="008E799D" w:rsidRPr="008E799D" w:rsidRDefault="008E799D" w:rsidP="008E799D">
            <w:pPr>
              <w:widowControl/>
              <w:jc w:val="center"/>
              <w:rPr>
                <w:rFonts w:eastAsia="Times New Roman" w:cs="Times New Roman"/>
                <w:color w:val="000000"/>
              </w:rPr>
            </w:pPr>
            <w:r w:rsidRPr="008E799D">
              <w:rPr>
                <w:rFonts w:eastAsia="Times New Roman" w:cs="Times New Roman"/>
                <w:color w:val="000000"/>
              </w:rPr>
              <w:t> </w:t>
            </w:r>
          </w:p>
        </w:tc>
        <w:tc>
          <w:tcPr>
            <w:tcW w:w="723" w:type="dxa"/>
            <w:tcBorders>
              <w:top w:val="nil"/>
              <w:left w:val="nil"/>
              <w:bottom w:val="single" w:sz="4" w:space="0" w:color="auto"/>
              <w:right w:val="single" w:sz="4" w:space="0" w:color="auto"/>
            </w:tcBorders>
            <w:shd w:val="clear" w:color="000000" w:fill="B4C6E7"/>
            <w:vAlign w:val="bottom"/>
            <w:hideMark/>
          </w:tcPr>
          <w:p w:rsidR="008E799D" w:rsidRPr="008E799D" w:rsidRDefault="008E799D" w:rsidP="008E799D">
            <w:pPr>
              <w:widowControl/>
              <w:jc w:val="center"/>
              <w:rPr>
                <w:rFonts w:eastAsia="Times New Roman" w:cs="Times New Roman"/>
                <w:color w:val="000000"/>
              </w:rPr>
            </w:pPr>
            <w:r w:rsidRPr="008E799D">
              <w:rPr>
                <w:rFonts w:eastAsia="Times New Roman" w:cs="Times New Roman"/>
                <w:color w:val="000000"/>
              </w:rPr>
              <w:t> </w:t>
            </w:r>
          </w:p>
        </w:tc>
        <w:tc>
          <w:tcPr>
            <w:tcW w:w="1052" w:type="dxa"/>
            <w:tcBorders>
              <w:top w:val="nil"/>
              <w:left w:val="nil"/>
              <w:bottom w:val="single" w:sz="4" w:space="0" w:color="auto"/>
              <w:right w:val="single" w:sz="4" w:space="0" w:color="auto"/>
            </w:tcBorders>
            <w:shd w:val="clear" w:color="000000" w:fill="B4C6E7"/>
            <w:vAlign w:val="bottom"/>
            <w:hideMark/>
          </w:tcPr>
          <w:p w:rsidR="008E799D" w:rsidRPr="008E799D" w:rsidRDefault="008E799D" w:rsidP="008E799D">
            <w:pPr>
              <w:widowControl/>
              <w:jc w:val="center"/>
              <w:rPr>
                <w:rFonts w:eastAsia="Times New Roman" w:cs="Times New Roman"/>
                <w:color w:val="000000"/>
              </w:rPr>
            </w:pPr>
            <w:r w:rsidRPr="008E799D">
              <w:rPr>
                <w:rFonts w:eastAsia="Times New Roman" w:cs="Times New Roman"/>
                <w:color w:val="000000"/>
              </w:rPr>
              <w:t>x</w:t>
            </w:r>
          </w:p>
        </w:tc>
        <w:tc>
          <w:tcPr>
            <w:tcW w:w="1008" w:type="dxa"/>
            <w:tcBorders>
              <w:top w:val="nil"/>
              <w:left w:val="nil"/>
              <w:bottom w:val="single" w:sz="4" w:space="0" w:color="auto"/>
              <w:right w:val="single" w:sz="4" w:space="0" w:color="auto"/>
            </w:tcBorders>
            <w:shd w:val="clear" w:color="000000" w:fill="E2EFDA"/>
            <w:vAlign w:val="bottom"/>
            <w:hideMark/>
          </w:tcPr>
          <w:p w:rsidR="008E799D" w:rsidRPr="008E799D" w:rsidRDefault="008E799D" w:rsidP="008E799D">
            <w:pPr>
              <w:widowControl/>
              <w:jc w:val="center"/>
              <w:rPr>
                <w:rFonts w:eastAsia="Times New Roman" w:cs="Times New Roman"/>
                <w:color w:val="000000"/>
              </w:rPr>
            </w:pPr>
            <w:r w:rsidRPr="008E799D">
              <w:rPr>
                <w:rFonts w:eastAsia="Times New Roman" w:cs="Times New Roman"/>
                <w:color w:val="000000"/>
              </w:rPr>
              <w:t> </w:t>
            </w:r>
          </w:p>
        </w:tc>
        <w:tc>
          <w:tcPr>
            <w:tcW w:w="1125" w:type="dxa"/>
            <w:tcBorders>
              <w:top w:val="nil"/>
              <w:left w:val="nil"/>
              <w:bottom w:val="single" w:sz="4" w:space="0" w:color="auto"/>
              <w:right w:val="single" w:sz="4" w:space="0" w:color="auto"/>
            </w:tcBorders>
            <w:shd w:val="clear" w:color="000000" w:fill="E2EFDA"/>
            <w:vAlign w:val="bottom"/>
            <w:hideMark/>
          </w:tcPr>
          <w:p w:rsidR="008E799D" w:rsidRPr="008E799D" w:rsidRDefault="008E799D" w:rsidP="008E799D">
            <w:pPr>
              <w:widowControl/>
              <w:jc w:val="center"/>
              <w:rPr>
                <w:rFonts w:eastAsia="Times New Roman" w:cs="Times New Roman"/>
                <w:color w:val="000000"/>
              </w:rPr>
            </w:pPr>
            <w:r w:rsidRPr="008E799D">
              <w:rPr>
                <w:rFonts w:eastAsia="Times New Roman" w:cs="Times New Roman"/>
                <w:color w:val="000000"/>
              </w:rPr>
              <w:t>x</w:t>
            </w:r>
          </w:p>
        </w:tc>
        <w:tc>
          <w:tcPr>
            <w:tcW w:w="2337" w:type="dxa"/>
            <w:tcBorders>
              <w:top w:val="nil"/>
              <w:left w:val="nil"/>
              <w:bottom w:val="single" w:sz="4" w:space="0" w:color="auto"/>
              <w:right w:val="single" w:sz="4" w:space="0" w:color="auto"/>
            </w:tcBorders>
            <w:shd w:val="clear" w:color="000000" w:fill="CCCCFF"/>
            <w:vAlign w:val="bottom"/>
            <w:hideMark/>
          </w:tcPr>
          <w:p w:rsidR="008E799D" w:rsidRPr="008E799D" w:rsidRDefault="008E799D" w:rsidP="008E799D">
            <w:pPr>
              <w:widowControl/>
              <w:rPr>
                <w:rFonts w:eastAsia="Times New Roman" w:cs="Times New Roman"/>
                <w:color w:val="000000"/>
              </w:rPr>
            </w:pPr>
            <w:r w:rsidRPr="008E799D">
              <w:rPr>
                <w:rFonts w:eastAsia="Times New Roman" w:cs="Times New Roman"/>
                <w:color w:val="000000"/>
              </w:rPr>
              <w:t>Note on PRF</w:t>
            </w:r>
          </w:p>
        </w:tc>
      </w:tr>
      <w:tr w:rsidR="008E799D" w:rsidRPr="008E799D" w:rsidTr="002848D9">
        <w:trPr>
          <w:trHeight w:val="640"/>
        </w:trPr>
        <w:tc>
          <w:tcPr>
            <w:tcW w:w="2525" w:type="dxa"/>
            <w:tcBorders>
              <w:top w:val="nil"/>
              <w:left w:val="single" w:sz="4" w:space="0" w:color="auto"/>
              <w:bottom w:val="single" w:sz="4" w:space="0" w:color="auto"/>
              <w:right w:val="single" w:sz="4" w:space="0" w:color="auto"/>
            </w:tcBorders>
            <w:shd w:val="clear" w:color="000000" w:fill="E2EFDA"/>
            <w:vAlign w:val="bottom"/>
            <w:hideMark/>
          </w:tcPr>
          <w:p w:rsidR="008E799D" w:rsidRPr="008E799D" w:rsidRDefault="008E799D" w:rsidP="008E799D">
            <w:pPr>
              <w:widowControl/>
              <w:rPr>
                <w:rFonts w:eastAsia="Times New Roman" w:cs="Times New Roman"/>
                <w:color w:val="000000"/>
              </w:rPr>
            </w:pPr>
            <w:r w:rsidRPr="008E799D">
              <w:rPr>
                <w:rFonts w:eastAsia="Times New Roman" w:cs="Times New Roman"/>
                <w:color w:val="000000"/>
              </w:rPr>
              <w:t>Reduced/waived IDC--voluntary</w:t>
            </w:r>
          </w:p>
        </w:tc>
        <w:tc>
          <w:tcPr>
            <w:tcW w:w="918" w:type="dxa"/>
            <w:tcBorders>
              <w:top w:val="nil"/>
              <w:left w:val="nil"/>
              <w:bottom w:val="single" w:sz="4" w:space="0" w:color="auto"/>
              <w:right w:val="single" w:sz="4" w:space="0" w:color="auto"/>
            </w:tcBorders>
            <w:shd w:val="clear" w:color="000000" w:fill="B4C6E7"/>
            <w:vAlign w:val="bottom"/>
            <w:hideMark/>
          </w:tcPr>
          <w:p w:rsidR="008E799D" w:rsidRPr="008E799D" w:rsidRDefault="008E799D" w:rsidP="008E799D">
            <w:pPr>
              <w:widowControl/>
              <w:jc w:val="center"/>
              <w:rPr>
                <w:rFonts w:eastAsia="Times New Roman" w:cs="Times New Roman"/>
                <w:color w:val="000000"/>
              </w:rPr>
            </w:pPr>
            <w:r w:rsidRPr="008E799D">
              <w:rPr>
                <w:rFonts w:eastAsia="Times New Roman" w:cs="Times New Roman"/>
                <w:color w:val="000000"/>
              </w:rPr>
              <w:t> </w:t>
            </w:r>
          </w:p>
        </w:tc>
        <w:tc>
          <w:tcPr>
            <w:tcW w:w="723" w:type="dxa"/>
            <w:tcBorders>
              <w:top w:val="nil"/>
              <w:left w:val="nil"/>
              <w:bottom w:val="single" w:sz="4" w:space="0" w:color="auto"/>
              <w:right w:val="single" w:sz="4" w:space="0" w:color="auto"/>
            </w:tcBorders>
            <w:shd w:val="clear" w:color="000000" w:fill="B4C6E7"/>
            <w:vAlign w:val="bottom"/>
            <w:hideMark/>
          </w:tcPr>
          <w:p w:rsidR="008E799D" w:rsidRPr="008E799D" w:rsidRDefault="008E799D" w:rsidP="008E799D">
            <w:pPr>
              <w:widowControl/>
              <w:jc w:val="center"/>
              <w:rPr>
                <w:rFonts w:eastAsia="Times New Roman" w:cs="Times New Roman"/>
                <w:color w:val="000000"/>
              </w:rPr>
            </w:pPr>
            <w:r w:rsidRPr="008E799D">
              <w:rPr>
                <w:rFonts w:eastAsia="Times New Roman" w:cs="Times New Roman"/>
                <w:color w:val="000000"/>
              </w:rPr>
              <w:t> </w:t>
            </w:r>
          </w:p>
        </w:tc>
        <w:tc>
          <w:tcPr>
            <w:tcW w:w="1052" w:type="dxa"/>
            <w:tcBorders>
              <w:top w:val="nil"/>
              <w:left w:val="nil"/>
              <w:bottom w:val="single" w:sz="4" w:space="0" w:color="auto"/>
              <w:right w:val="single" w:sz="4" w:space="0" w:color="auto"/>
            </w:tcBorders>
            <w:shd w:val="clear" w:color="000000" w:fill="B4C6E7"/>
            <w:vAlign w:val="bottom"/>
            <w:hideMark/>
          </w:tcPr>
          <w:p w:rsidR="008E799D" w:rsidRPr="008E799D" w:rsidRDefault="008E799D" w:rsidP="008E799D">
            <w:pPr>
              <w:widowControl/>
              <w:jc w:val="center"/>
              <w:rPr>
                <w:rFonts w:eastAsia="Times New Roman" w:cs="Times New Roman"/>
                <w:color w:val="000000"/>
              </w:rPr>
            </w:pPr>
            <w:r w:rsidRPr="008E799D">
              <w:rPr>
                <w:rFonts w:eastAsia="Times New Roman" w:cs="Times New Roman"/>
                <w:color w:val="000000"/>
              </w:rPr>
              <w:t>x</w:t>
            </w:r>
          </w:p>
        </w:tc>
        <w:tc>
          <w:tcPr>
            <w:tcW w:w="1008" w:type="dxa"/>
            <w:tcBorders>
              <w:top w:val="nil"/>
              <w:left w:val="nil"/>
              <w:bottom w:val="single" w:sz="4" w:space="0" w:color="auto"/>
              <w:right w:val="single" w:sz="4" w:space="0" w:color="auto"/>
            </w:tcBorders>
            <w:shd w:val="clear" w:color="000000" w:fill="E2EFDA"/>
            <w:vAlign w:val="bottom"/>
            <w:hideMark/>
          </w:tcPr>
          <w:p w:rsidR="008E799D" w:rsidRPr="008E799D" w:rsidRDefault="008E799D" w:rsidP="008E799D">
            <w:pPr>
              <w:widowControl/>
              <w:jc w:val="center"/>
              <w:rPr>
                <w:rFonts w:eastAsia="Times New Roman" w:cs="Times New Roman"/>
                <w:color w:val="000000"/>
              </w:rPr>
            </w:pPr>
            <w:r w:rsidRPr="008E799D">
              <w:rPr>
                <w:rFonts w:eastAsia="Times New Roman" w:cs="Times New Roman"/>
                <w:color w:val="000000"/>
              </w:rPr>
              <w:t> </w:t>
            </w:r>
          </w:p>
        </w:tc>
        <w:tc>
          <w:tcPr>
            <w:tcW w:w="1125" w:type="dxa"/>
            <w:tcBorders>
              <w:top w:val="nil"/>
              <w:left w:val="nil"/>
              <w:bottom w:val="single" w:sz="4" w:space="0" w:color="auto"/>
              <w:right w:val="single" w:sz="4" w:space="0" w:color="auto"/>
            </w:tcBorders>
            <w:shd w:val="clear" w:color="000000" w:fill="E2EFDA"/>
            <w:vAlign w:val="bottom"/>
            <w:hideMark/>
          </w:tcPr>
          <w:p w:rsidR="008E799D" w:rsidRPr="008E799D" w:rsidRDefault="008E799D" w:rsidP="008E799D">
            <w:pPr>
              <w:widowControl/>
              <w:jc w:val="center"/>
              <w:rPr>
                <w:rFonts w:eastAsia="Times New Roman" w:cs="Times New Roman"/>
                <w:color w:val="000000"/>
              </w:rPr>
            </w:pPr>
            <w:r w:rsidRPr="008E799D">
              <w:rPr>
                <w:rFonts w:eastAsia="Times New Roman" w:cs="Times New Roman"/>
                <w:color w:val="000000"/>
              </w:rPr>
              <w:t>x</w:t>
            </w:r>
          </w:p>
        </w:tc>
        <w:tc>
          <w:tcPr>
            <w:tcW w:w="2337" w:type="dxa"/>
            <w:tcBorders>
              <w:top w:val="nil"/>
              <w:left w:val="nil"/>
              <w:bottom w:val="single" w:sz="4" w:space="0" w:color="auto"/>
              <w:right w:val="single" w:sz="4" w:space="0" w:color="auto"/>
            </w:tcBorders>
            <w:shd w:val="clear" w:color="000000" w:fill="CCCCFF"/>
            <w:vAlign w:val="bottom"/>
            <w:hideMark/>
          </w:tcPr>
          <w:p w:rsidR="008E799D" w:rsidRPr="008E799D" w:rsidRDefault="008E799D" w:rsidP="008E799D">
            <w:pPr>
              <w:widowControl/>
              <w:rPr>
                <w:rFonts w:eastAsia="Times New Roman" w:cs="Times New Roman"/>
                <w:color w:val="000000"/>
              </w:rPr>
            </w:pPr>
            <w:r w:rsidRPr="008E799D">
              <w:rPr>
                <w:rFonts w:eastAsia="Times New Roman" w:cs="Times New Roman"/>
                <w:color w:val="000000"/>
              </w:rPr>
              <w:t>Email from VPR</w:t>
            </w:r>
          </w:p>
        </w:tc>
      </w:tr>
      <w:tr w:rsidR="008E799D" w:rsidRPr="008E799D" w:rsidTr="002848D9">
        <w:trPr>
          <w:trHeight w:val="777"/>
        </w:trPr>
        <w:tc>
          <w:tcPr>
            <w:tcW w:w="2525" w:type="dxa"/>
            <w:tcBorders>
              <w:top w:val="nil"/>
              <w:left w:val="single" w:sz="4" w:space="0" w:color="auto"/>
              <w:bottom w:val="single" w:sz="4" w:space="0" w:color="auto"/>
              <w:right w:val="single" w:sz="4" w:space="0" w:color="auto"/>
            </w:tcBorders>
            <w:shd w:val="clear" w:color="000000" w:fill="E2EFDA"/>
            <w:vAlign w:val="bottom"/>
            <w:hideMark/>
          </w:tcPr>
          <w:p w:rsidR="008E799D" w:rsidRPr="008E799D" w:rsidRDefault="008E799D" w:rsidP="008E799D">
            <w:pPr>
              <w:widowControl/>
              <w:rPr>
                <w:rFonts w:eastAsia="Times New Roman" w:cs="Times New Roman"/>
                <w:color w:val="000000"/>
              </w:rPr>
            </w:pPr>
            <w:r w:rsidRPr="008E799D">
              <w:rPr>
                <w:rFonts w:eastAsia="Times New Roman" w:cs="Times New Roman"/>
                <w:color w:val="000000"/>
              </w:rPr>
              <w:t>Reduced/waived IDC requested/recommended</w:t>
            </w:r>
          </w:p>
        </w:tc>
        <w:tc>
          <w:tcPr>
            <w:tcW w:w="918" w:type="dxa"/>
            <w:tcBorders>
              <w:top w:val="nil"/>
              <w:left w:val="nil"/>
              <w:bottom w:val="single" w:sz="4" w:space="0" w:color="auto"/>
              <w:right w:val="single" w:sz="4" w:space="0" w:color="auto"/>
            </w:tcBorders>
            <w:shd w:val="clear" w:color="000000" w:fill="B4C6E7"/>
            <w:vAlign w:val="bottom"/>
            <w:hideMark/>
          </w:tcPr>
          <w:p w:rsidR="008E799D" w:rsidRPr="008E799D" w:rsidRDefault="008E799D" w:rsidP="008E799D">
            <w:pPr>
              <w:widowControl/>
              <w:jc w:val="center"/>
              <w:rPr>
                <w:rFonts w:eastAsia="Times New Roman" w:cs="Times New Roman"/>
                <w:color w:val="000000"/>
              </w:rPr>
            </w:pPr>
            <w:r w:rsidRPr="008E799D">
              <w:rPr>
                <w:rFonts w:eastAsia="Times New Roman" w:cs="Times New Roman"/>
                <w:color w:val="000000"/>
              </w:rPr>
              <w:t> </w:t>
            </w:r>
          </w:p>
        </w:tc>
        <w:tc>
          <w:tcPr>
            <w:tcW w:w="723" w:type="dxa"/>
            <w:tcBorders>
              <w:top w:val="nil"/>
              <w:left w:val="nil"/>
              <w:bottom w:val="single" w:sz="4" w:space="0" w:color="auto"/>
              <w:right w:val="single" w:sz="4" w:space="0" w:color="auto"/>
            </w:tcBorders>
            <w:shd w:val="clear" w:color="000000" w:fill="B4C6E7"/>
            <w:vAlign w:val="bottom"/>
            <w:hideMark/>
          </w:tcPr>
          <w:p w:rsidR="008E799D" w:rsidRPr="008E799D" w:rsidRDefault="008E799D" w:rsidP="008E799D">
            <w:pPr>
              <w:widowControl/>
              <w:jc w:val="center"/>
              <w:rPr>
                <w:rFonts w:eastAsia="Times New Roman" w:cs="Times New Roman"/>
                <w:color w:val="000000"/>
              </w:rPr>
            </w:pPr>
            <w:r w:rsidRPr="008E799D">
              <w:rPr>
                <w:rFonts w:eastAsia="Times New Roman" w:cs="Times New Roman"/>
                <w:color w:val="000000"/>
              </w:rPr>
              <w:t> </w:t>
            </w:r>
          </w:p>
        </w:tc>
        <w:tc>
          <w:tcPr>
            <w:tcW w:w="1052" w:type="dxa"/>
            <w:tcBorders>
              <w:top w:val="nil"/>
              <w:left w:val="nil"/>
              <w:bottom w:val="single" w:sz="4" w:space="0" w:color="auto"/>
              <w:right w:val="single" w:sz="4" w:space="0" w:color="auto"/>
            </w:tcBorders>
            <w:shd w:val="clear" w:color="000000" w:fill="B4C6E7"/>
            <w:vAlign w:val="bottom"/>
            <w:hideMark/>
          </w:tcPr>
          <w:p w:rsidR="008E799D" w:rsidRPr="008E799D" w:rsidRDefault="008E799D" w:rsidP="008E799D">
            <w:pPr>
              <w:widowControl/>
              <w:jc w:val="center"/>
              <w:rPr>
                <w:rFonts w:eastAsia="Times New Roman" w:cs="Times New Roman"/>
                <w:color w:val="000000"/>
              </w:rPr>
            </w:pPr>
            <w:r w:rsidRPr="008E799D">
              <w:rPr>
                <w:rFonts w:eastAsia="Times New Roman" w:cs="Times New Roman"/>
                <w:color w:val="000000"/>
              </w:rPr>
              <w:t>x</w:t>
            </w:r>
          </w:p>
        </w:tc>
        <w:tc>
          <w:tcPr>
            <w:tcW w:w="1008" w:type="dxa"/>
            <w:tcBorders>
              <w:top w:val="nil"/>
              <w:left w:val="nil"/>
              <w:bottom w:val="single" w:sz="4" w:space="0" w:color="auto"/>
              <w:right w:val="single" w:sz="4" w:space="0" w:color="auto"/>
            </w:tcBorders>
            <w:shd w:val="clear" w:color="000000" w:fill="E2EFDA"/>
            <w:vAlign w:val="bottom"/>
            <w:hideMark/>
          </w:tcPr>
          <w:p w:rsidR="008E799D" w:rsidRPr="008E799D" w:rsidRDefault="008E799D" w:rsidP="008E799D">
            <w:pPr>
              <w:widowControl/>
              <w:jc w:val="center"/>
              <w:rPr>
                <w:rFonts w:eastAsia="Times New Roman" w:cs="Times New Roman"/>
                <w:color w:val="000000"/>
              </w:rPr>
            </w:pPr>
            <w:r w:rsidRPr="008E799D">
              <w:rPr>
                <w:rFonts w:eastAsia="Times New Roman" w:cs="Times New Roman"/>
                <w:color w:val="000000"/>
              </w:rPr>
              <w:t> </w:t>
            </w:r>
          </w:p>
        </w:tc>
        <w:tc>
          <w:tcPr>
            <w:tcW w:w="1125" w:type="dxa"/>
            <w:tcBorders>
              <w:top w:val="nil"/>
              <w:left w:val="nil"/>
              <w:bottom w:val="single" w:sz="4" w:space="0" w:color="auto"/>
              <w:right w:val="single" w:sz="4" w:space="0" w:color="auto"/>
            </w:tcBorders>
            <w:shd w:val="clear" w:color="000000" w:fill="E2EFDA"/>
            <w:vAlign w:val="bottom"/>
            <w:hideMark/>
          </w:tcPr>
          <w:p w:rsidR="008E799D" w:rsidRPr="008E799D" w:rsidRDefault="008E799D" w:rsidP="008E799D">
            <w:pPr>
              <w:widowControl/>
              <w:jc w:val="center"/>
              <w:rPr>
                <w:rFonts w:eastAsia="Times New Roman" w:cs="Times New Roman"/>
                <w:color w:val="000000"/>
              </w:rPr>
            </w:pPr>
            <w:r w:rsidRPr="008E799D">
              <w:rPr>
                <w:rFonts w:eastAsia="Times New Roman" w:cs="Times New Roman"/>
                <w:color w:val="000000"/>
              </w:rPr>
              <w:t>x</w:t>
            </w:r>
          </w:p>
        </w:tc>
        <w:tc>
          <w:tcPr>
            <w:tcW w:w="2337" w:type="dxa"/>
            <w:tcBorders>
              <w:top w:val="nil"/>
              <w:left w:val="nil"/>
              <w:bottom w:val="single" w:sz="4" w:space="0" w:color="auto"/>
              <w:right w:val="single" w:sz="4" w:space="0" w:color="auto"/>
            </w:tcBorders>
            <w:shd w:val="clear" w:color="000000" w:fill="CCCCFF"/>
            <w:vAlign w:val="bottom"/>
            <w:hideMark/>
          </w:tcPr>
          <w:p w:rsidR="008E799D" w:rsidRPr="008E799D" w:rsidRDefault="008E799D" w:rsidP="008E799D">
            <w:pPr>
              <w:widowControl/>
              <w:rPr>
                <w:rFonts w:eastAsia="Times New Roman" w:cs="Times New Roman"/>
                <w:color w:val="000000"/>
              </w:rPr>
            </w:pPr>
            <w:r w:rsidRPr="008E799D">
              <w:rPr>
                <w:rFonts w:eastAsia="Times New Roman" w:cs="Times New Roman"/>
                <w:color w:val="000000"/>
              </w:rPr>
              <w:t>Email from VPR</w:t>
            </w:r>
          </w:p>
        </w:tc>
      </w:tr>
      <w:tr w:rsidR="008E799D" w:rsidRPr="008E799D" w:rsidTr="002848D9">
        <w:trPr>
          <w:trHeight w:val="640"/>
        </w:trPr>
        <w:tc>
          <w:tcPr>
            <w:tcW w:w="2525" w:type="dxa"/>
            <w:tcBorders>
              <w:top w:val="nil"/>
              <w:left w:val="single" w:sz="4" w:space="0" w:color="auto"/>
              <w:bottom w:val="single" w:sz="4" w:space="0" w:color="auto"/>
              <w:right w:val="single" w:sz="4" w:space="0" w:color="auto"/>
            </w:tcBorders>
            <w:shd w:val="clear" w:color="000000" w:fill="E2EFDA"/>
            <w:vAlign w:val="bottom"/>
            <w:hideMark/>
          </w:tcPr>
          <w:p w:rsidR="008E799D" w:rsidRPr="008E799D" w:rsidRDefault="008E799D" w:rsidP="008E799D">
            <w:pPr>
              <w:widowControl/>
              <w:rPr>
                <w:rFonts w:eastAsia="Times New Roman" w:cs="Times New Roman"/>
                <w:color w:val="000000"/>
              </w:rPr>
            </w:pPr>
            <w:r w:rsidRPr="008E799D">
              <w:rPr>
                <w:rFonts w:eastAsia="Times New Roman" w:cs="Times New Roman"/>
                <w:color w:val="000000"/>
              </w:rPr>
              <w:t xml:space="preserve">Reduced Tuition Rate request </w:t>
            </w:r>
          </w:p>
        </w:tc>
        <w:tc>
          <w:tcPr>
            <w:tcW w:w="918" w:type="dxa"/>
            <w:tcBorders>
              <w:top w:val="nil"/>
              <w:left w:val="nil"/>
              <w:bottom w:val="single" w:sz="4" w:space="0" w:color="auto"/>
              <w:right w:val="single" w:sz="4" w:space="0" w:color="auto"/>
            </w:tcBorders>
            <w:shd w:val="clear" w:color="000000" w:fill="B4C6E7"/>
            <w:vAlign w:val="bottom"/>
            <w:hideMark/>
          </w:tcPr>
          <w:p w:rsidR="008E799D" w:rsidRPr="008E799D" w:rsidRDefault="008E799D" w:rsidP="008E799D">
            <w:pPr>
              <w:widowControl/>
              <w:jc w:val="center"/>
              <w:rPr>
                <w:rFonts w:eastAsia="Times New Roman" w:cs="Times New Roman"/>
                <w:color w:val="000000"/>
              </w:rPr>
            </w:pPr>
            <w:r w:rsidRPr="008E799D">
              <w:rPr>
                <w:rFonts w:eastAsia="Times New Roman" w:cs="Times New Roman"/>
                <w:color w:val="000000"/>
              </w:rPr>
              <w:t> </w:t>
            </w:r>
          </w:p>
        </w:tc>
        <w:tc>
          <w:tcPr>
            <w:tcW w:w="723" w:type="dxa"/>
            <w:tcBorders>
              <w:top w:val="nil"/>
              <w:left w:val="nil"/>
              <w:bottom w:val="single" w:sz="4" w:space="0" w:color="auto"/>
              <w:right w:val="single" w:sz="4" w:space="0" w:color="auto"/>
            </w:tcBorders>
            <w:shd w:val="clear" w:color="000000" w:fill="B4C6E7"/>
            <w:vAlign w:val="bottom"/>
            <w:hideMark/>
          </w:tcPr>
          <w:p w:rsidR="008E799D" w:rsidRPr="008E799D" w:rsidRDefault="008E799D" w:rsidP="008E799D">
            <w:pPr>
              <w:widowControl/>
              <w:jc w:val="center"/>
              <w:rPr>
                <w:rFonts w:eastAsia="Times New Roman" w:cs="Times New Roman"/>
                <w:color w:val="000000"/>
              </w:rPr>
            </w:pPr>
            <w:r w:rsidRPr="008E799D">
              <w:rPr>
                <w:rFonts w:eastAsia="Times New Roman" w:cs="Times New Roman"/>
                <w:color w:val="000000"/>
              </w:rPr>
              <w:t> </w:t>
            </w:r>
          </w:p>
        </w:tc>
        <w:tc>
          <w:tcPr>
            <w:tcW w:w="1052" w:type="dxa"/>
            <w:tcBorders>
              <w:top w:val="nil"/>
              <w:left w:val="nil"/>
              <w:bottom w:val="single" w:sz="4" w:space="0" w:color="auto"/>
              <w:right w:val="single" w:sz="4" w:space="0" w:color="auto"/>
            </w:tcBorders>
            <w:shd w:val="clear" w:color="000000" w:fill="B4C6E7"/>
            <w:vAlign w:val="bottom"/>
            <w:hideMark/>
          </w:tcPr>
          <w:p w:rsidR="008E799D" w:rsidRPr="008E799D" w:rsidRDefault="008E799D" w:rsidP="008E799D">
            <w:pPr>
              <w:widowControl/>
              <w:jc w:val="center"/>
              <w:rPr>
                <w:rFonts w:eastAsia="Times New Roman" w:cs="Times New Roman"/>
                <w:color w:val="000000"/>
              </w:rPr>
            </w:pPr>
            <w:r w:rsidRPr="008E799D">
              <w:rPr>
                <w:rFonts w:eastAsia="Times New Roman" w:cs="Times New Roman"/>
                <w:color w:val="000000"/>
              </w:rPr>
              <w:t>x</w:t>
            </w:r>
          </w:p>
        </w:tc>
        <w:tc>
          <w:tcPr>
            <w:tcW w:w="1008" w:type="dxa"/>
            <w:tcBorders>
              <w:top w:val="nil"/>
              <w:left w:val="nil"/>
              <w:bottom w:val="single" w:sz="4" w:space="0" w:color="auto"/>
              <w:right w:val="single" w:sz="4" w:space="0" w:color="auto"/>
            </w:tcBorders>
            <w:shd w:val="clear" w:color="000000" w:fill="E2EFDA"/>
            <w:vAlign w:val="bottom"/>
            <w:hideMark/>
          </w:tcPr>
          <w:p w:rsidR="008E799D" w:rsidRPr="008E799D" w:rsidRDefault="008E799D" w:rsidP="008E799D">
            <w:pPr>
              <w:widowControl/>
              <w:jc w:val="center"/>
              <w:rPr>
                <w:rFonts w:eastAsia="Times New Roman" w:cs="Times New Roman"/>
                <w:color w:val="000000"/>
              </w:rPr>
            </w:pPr>
            <w:r w:rsidRPr="008E799D">
              <w:rPr>
                <w:rFonts w:eastAsia="Times New Roman" w:cs="Times New Roman"/>
                <w:color w:val="000000"/>
              </w:rPr>
              <w:t> </w:t>
            </w:r>
          </w:p>
        </w:tc>
        <w:tc>
          <w:tcPr>
            <w:tcW w:w="1125" w:type="dxa"/>
            <w:tcBorders>
              <w:top w:val="nil"/>
              <w:left w:val="nil"/>
              <w:bottom w:val="single" w:sz="4" w:space="0" w:color="auto"/>
              <w:right w:val="single" w:sz="4" w:space="0" w:color="auto"/>
            </w:tcBorders>
            <w:shd w:val="clear" w:color="000000" w:fill="E2EFDA"/>
            <w:vAlign w:val="bottom"/>
            <w:hideMark/>
          </w:tcPr>
          <w:p w:rsidR="008E799D" w:rsidRPr="008E799D" w:rsidRDefault="008E799D" w:rsidP="008E799D">
            <w:pPr>
              <w:widowControl/>
              <w:jc w:val="center"/>
              <w:rPr>
                <w:rFonts w:eastAsia="Times New Roman" w:cs="Times New Roman"/>
                <w:color w:val="000000"/>
              </w:rPr>
            </w:pPr>
            <w:r w:rsidRPr="008E799D">
              <w:rPr>
                <w:rFonts w:eastAsia="Times New Roman" w:cs="Times New Roman"/>
                <w:color w:val="000000"/>
              </w:rPr>
              <w:t>x</w:t>
            </w:r>
          </w:p>
        </w:tc>
        <w:tc>
          <w:tcPr>
            <w:tcW w:w="2337" w:type="dxa"/>
            <w:tcBorders>
              <w:top w:val="nil"/>
              <w:left w:val="nil"/>
              <w:bottom w:val="single" w:sz="4" w:space="0" w:color="auto"/>
              <w:right w:val="single" w:sz="4" w:space="0" w:color="auto"/>
            </w:tcBorders>
            <w:shd w:val="clear" w:color="000000" w:fill="CCCCFF"/>
            <w:vAlign w:val="bottom"/>
            <w:hideMark/>
          </w:tcPr>
          <w:p w:rsidR="008E799D" w:rsidRPr="008E799D" w:rsidRDefault="008E799D" w:rsidP="008E799D">
            <w:pPr>
              <w:widowControl/>
              <w:rPr>
                <w:rFonts w:eastAsia="Times New Roman" w:cs="Times New Roman"/>
                <w:color w:val="000000"/>
              </w:rPr>
            </w:pPr>
            <w:r w:rsidRPr="008E799D">
              <w:rPr>
                <w:rFonts w:eastAsia="Times New Roman" w:cs="Times New Roman"/>
                <w:color w:val="000000"/>
              </w:rPr>
              <w:t>Email from VPR</w:t>
            </w:r>
          </w:p>
        </w:tc>
      </w:tr>
      <w:tr w:rsidR="008E799D" w:rsidRPr="008E799D" w:rsidTr="002848D9">
        <w:trPr>
          <w:trHeight w:val="640"/>
        </w:trPr>
        <w:tc>
          <w:tcPr>
            <w:tcW w:w="2525" w:type="dxa"/>
            <w:tcBorders>
              <w:top w:val="single" w:sz="4" w:space="0" w:color="auto"/>
              <w:left w:val="single" w:sz="4" w:space="0" w:color="auto"/>
              <w:bottom w:val="single" w:sz="4" w:space="0" w:color="auto"/>
              <w:right w:val="single" w:sz="4" w:space="0" w:color="auto"/>
            </w:tcBorders>
            <w:shd w:val="clear" w:color="000000" w:fill="E2EFDA"/>
            <w:vAlign w:val="bottom"/>
            <w:hideMark/>
          </w:tcPr>
          <w:p w:rsidR="008E799D" w:rsidRPr="008E799D" w:rsidRDefault="008E799D" w:rsidP="008E799D">
            <w:pPr>
              <w:widowControl/>
              <w:rPr>
                <w:rFonts w:eastAsia="Times New Roman" w:cs="Times New Roman"/>
                <w:color w:val="000000"/>
              </w:rPr>
            </w:pPr>
            <w:r w:rsidRPr="008E799D">
              <w:rPr>
                <w:rFonts w:eastAsia="Times New Roman" w:cs="Times New Roman"/>
                <w:color w:val="000000"/>
              </w:rPr>
              <w:t>Tuition waiver request</w:t>
            </w:r>
          </w:p>
        </w:tc>
        <w:tc>
          <w:tcPr>
            <w:tcW w:w="918" w:type="dxa"/>
            <w:tcBorders>
              <w:top w:val="single" w:sz="4" w:space="0" w:color="auto"/>
              <w:left w:val="nil"/>
              <w:bottom w:val="single" w:sz="4" w:space="0" w:color="auto"/>
              <w:right w:val="single" w:sz="4" w:space="0" w:color="auto"/>
            </w:tcBorders>
            <w:shd w:val="clear" w:color="000000" w:fill="B4C6E7"/>
            <w:vAlign w:val="bottom"/>
            <w:hideMark/>
          </w:tcPr>
          <w:p w:rsidR="008E799D" w:rsidRPr="008E799D" w:rsidRDefault="008E799D" w:rsidP="008E799D">
            <w:pPr>
              <w:widowControl/>
              <w:jc w:val="center"/>
              <w:rPr>
                <w:rFonts w:eastAsia="Times New Roman" w:cs="Times New Roman"/>
                <w:color w:val="000000"/>
              </w:rPr>
            </w:pPr>
            <w:r w:rsidRPr="008E799D">
              <w:rPr>
                <w:rFonts w:eastAsia="Times New Roman" w:cs="Times New Roman"/>
                <w:color w:val="000000"/>
              </w:rPr>
              <w:t> </w:t>
            </w:r>
          </w:p>
        </w:tc>
        <w:tc>
          <w:tcPr>
            <w:tcW w:w="723" w:type="dxa"/>
            <w:tcBorders>
              <w:top w:val="single" w:sz="4" w:space="0" w:color="auto"/>
              <w:left w:val="nil"/>
              <w:bottom w:val="single" w:sz="4" w:space="0" w:color="auto"/>
              <w:right w:val="single" w:sz="4" w:space="0" w:color="auto"/>
            </w:tcBorders>
            <w:shd w:val="clear" w:color="000000" w:fill="B4C6E7"/>
            <w:vAlign w:val="bottom"/>
            <w:hideMark/>
          </w:tcPr>
          <w:p w:rsidR="008E799D" w:rsidRPr="008E799D" w:rsidRDefault="008E799D" w:rsidP="008E799D">
            <w:pPr>
              <w:widowControl/>
              <w:jc w:val="center"/>
              <w:rPr>
                <w:rFonts w:eastAsia="Times New Roman" w:cs="Times New Roman"/>
                <w:color w:val="000000"/>
              </w:rPr>
            </w:pPr>
            <w:r w:rsidRPr="008E799D">
              <w:rPr>
                <w:rFonts w:eastAsia="Times New Roman" w:cs="Times New Roman"/>
                <w:color w:val="000000"/>
              </w:rPr>
              <w:t> </w:t>
            </w:r>
          </w:p>
        </w:tc>
        <w:tc>
          <w:tcPr>
            <w:tcW w:w="1052" w:type="dxa"/>
            <w:tcBorders>
              <w:top w:val="single" w:sz="4" w:space="0" w:color="auto"/>
              <w:left w:val="nil"/>
              <w:bottom w:val="single" w:sz="4" w:space="0" w:color="auto"/>
              <w:right w:val="single" w:sz="4" w:space="0" w:color="auto"/>
            </w:tcBorders>
            <w:shd w:val="clear" w:color="000000" w:fill="B4C6E7"/>
            <w:vAlign w:val="bottom"/>
            <w:hideMark/>
          </w:tcPr>
          <w:p w:rsidR="008E799D" w:rsidRPr="008E799D" w:rsidRDefault="008E799D" w:rsidP="008E799D">
            <w:pPr>
              <w:widowControl/>
              <w:jc w:val="center"/>
              <w:rPr>
                <w:rFonts w:eastAsia="Times New Roman" w:cs="Times New Roman"/>
                <w:color w:val="000000"/>
              </w:rPr>
            </w:pPr>
            <w:r w:rsidRPr="008E799D">
              <w:rPr>
                <w:rFonts w:eastAsia="Times New Roman" w:cs="Times New Roman"/>
                <w:color w:val="000000"/>
              </w:rPr>
              <w:t>x</w:t>
            </w:r>
          </w:p>
        </w:tc>
        <w:tc>
          <w:tcPr>
            <w:tcW w:w="1008" w:type="dxa"/>
            <w:tcBorders>
              <w:top w:val="single" w:sz="4" w:space="0" w:color="auto"/>
              <w:left w:val="nil"/>
              <w:bottom w:val="single" w:sz="4" w:space="0" w:color="auto"/>
              <w:right w:val="single" w:sz="4" w:space="0" w:color="auto"/>
            </w:tcBorders>
            <w:shd w:val="clear" w:color="000000" w:fill="E2EFDA"/>
            <w:vAlign w:val="bottom"/>
            <w:hideMark/>
          </w:tcPr>
          <w:p w:rsidR="008E799D" w:rsidRPr="008E799D" w:rsidRDefault="008E799D" w:rsidP="008E799D">
            <w:pPr>
              <w:widowControl/>
              <w:jc w:val="center"/>
              <w:rPr>
                <w:rFonts w:eastAsia="Times New Roman" w:cs="Times New Roman"/>
                <w:color w:val="000000"/>
              </w:rPr>
            </w:pPr>
            <w:r w:rsidRPr="008E799D">
              <w:rPr>
                <w:rFonts w:eastAsia="Times New Roman" w:cs="Times New Roman"/>
                <w:color w:val="000000"/>
              </w:rPr>
              <w:t> </w:t>
            </w:r>
          </w:p>
        </w:tc>
        <w:tc>
          <w:tcPr>
            <w:tcW w:w="1125" w:type="dxa"/>
            <w:tcBorders>
              <w:top w:val="single" w:sz="4" w:space="0" w:color="auto"/>
              <w:left w:val="nil"/>
              <w:bottom w:val="single" w:sz="4" w:space="0" w:color="auto"/>
              <w:right w:val="single" w:sz="4" w:space="0" w:color="auto"/>
            </w:tcBorders>
            <w:shd w:val="clear" w:color="000000" w:fill="E2EFDA"/>
            <w:vAlign w:val="bottom"/>
            <w:hideMark/>
          </w:tcPr>
          <w:p w:rsidR="008E799D" w:rsidRPr="008E799D" w:rsidRDefault="008E799D" w:rsidP="008E799D">
            <w:pPr>
              <w:widowControl/>
              <w:jc w:val="center"/>
              <w:rPr>
                <w:rFonts w:eastAsia="Times New Roman" w:cs="Times New Roman"/>
                <w:color w:val="000000"/>
              </w:rPr>
            </w:pPr>
            <w:r w:rsidRPr="008E799D">
              <w:rPr>
                <w:rFonts w:eastAsia="Times New Roman" w:cs="Times New Roman"/>
                <w:color w:val="000000"/>
              </w:rPr>
              <w:t>x</w:t>
            </w:r>
          </w:p>
        </w:tc>
        <w:tc>
          <w:tcPr>
            <w:tcW w:w="2337" w:type="dxa"/>
            <w:tcBorders>
              <w:top w:val="single" w:sz="4" w:space="0" w:color="auto"/>
              <w:left w:val="nil"/>
              <w:bottom w:val="single" w:sz="4" w:space="0" w:color="auto"/>
              <w:right w:val="single" w:sz="4" w:space="0" w:color="auto"/>
            </w:tcBorders>
            <w:shd w:val="clear" w:color="000000" w:fill="CCCCFF"/>
            <w:vAlign w:val="bottom"/>
            <w:hideMark/>
          </w:tcPr>
          <w:p w:rsidR="008E799D" w:rsidRPr="008E799D" w:rsidRDefault="008E799D" w:rsidP="008E799D">
            <w:pPr>
              <w:widowControl/>
              <w:rPr>
                <w:rFonts w:eastAsia="Times New Roman" w:cs="Times New Roman"/>
                <w:color w:val="000000"/>
              </w:rPr>
            </w:pPr>
            <w:r w:rsidRPr="008E799D">
              <w:rPr>
                <w:rFonts w:eastAsia="Times New Roman" w:cs="Times New Roman"/>
                <w:color w:val="000000"/>
              </w:rPr>
              <w:t>Email from VPR</w:t>
            </w:r>
          </w:p>
        </w:tc>
      </w:tr>
      <w:tr w:rsidR="008E799D" w:rsidRPr="008E799D" w:rsidTr="002848D9">
        <w:trPr>
          <w:trHeight w:val="640"/>
        </w:trPr>
        <w:tc>
          <w:tcPr>
            <w:tcW w:w="2525" w:type="dxa"/>
            <w:tcBorders>
              <w:top w:val="single" w:sz="4" w:space="0" w:color="auto"/>
              <w:left w:val="single" w:sz="4" w:space="0" w:color="auto"/>
              <w:bottom w:val="single" w:sz="4" w:space="0" w:color="auto"/>
              <w:right w:val="single" w:sz="4" w:space="0" w:color="auto"/>
            </w:tcBorders>
            <w:shd w:val="clear" w:color="000000" w:fill="E2EFDA"/>
            <w:vAlign w:val="bottom"/>
          </w:tcPr>
          <w:p w:rsidR="008E799D" w:rsidRPr="008E799D" w:rsidRDefault="008E799D" w:rsidP="008E799D">
            <w:pPr>
              <w:widowControl/>
              <w:rPr>
                <w:rFonts w:eastAsia="Times New Roman" w:cs="Times New Roman"/>
                <w:color w:val="000000"/>
              </w:rPr>
            </w:pPr>
            <w:r w:rsidRPr="008E799D">
              <w:rPr>
                <w:rFonts w:eastAsia="Times New Roman" w:cs="Times New Roman"/>
                <w:color w:val="000000"/>
              </w:rPr>
              <w:t>Sponsor Mandated Reduced IDC</w:t>
            </w:r>
          </w:p>
        </w:tc>
        <w:tc>
          <w:tcPr>
            <w:tcW w:w="2693" w:type="dxa"/>
            <w:gridSpan w:val="3"/>
            <w:tcBorders>
              <w:top w:val="single" w:sz="4" w:space="0" w:color="auto"/>
              <w:left w:val="nil"/>
              <w:bottom w:val="single" w:sz="4" w:space="0" w:color="auto"/>
              <w:right w:val="single" w:sz="4" w:space="0" w:color="auto"/>
            </w:tcBorders>
            <w:shd w:val="clear" w:color="000000" w:fill="B4C6E7"/>
            <w:vAlign w:val="bottom"/>
          </w:tcPr>
          <w:p w:rsidR="008E799D" w:rsidRPr="008E799D" w:rsidRDefault="008E799D" w:rsidP="008E799D">
            <w:pPr>
              <w:widowControl/>
              <w:jc w:val="center"/>
              <w:rPr>
                <w:rFonts w:eastAsia="Times New Roman" w:cs="Times New Roman"/>
                <w:color w:val="000000"/>
              </w:rPr>
            </w:pPr>
            <w:r w:rsidRPr="008E799D">
              <w:rPr>
                <w:rFonts w:eastAsia="Times New Roman" w:cs="Times New Roman"/>
                <w:color w:val="000000"/>
              </w:rPr>
              <w:t>No Approval Required</w:t>
            </w:r>
          </w:p>
        </w:tc>
        <w:tc>
          <w:tcPr>
            <w:tcW w:w="1008" w:type="dxa"/>
            <w:tcBorders>
              <w:top w:val="single" w:sz="4" w:space="0" w:color="auto"/>
              <w:left w:val="nil"/>
              <w:bottom w:val="single" w:sz="4" w:space="0" w:color="auto"/>
              <w:right w:val="single" w:sz="4" w:space="0" w:color="auto"/>
            </w:tcBorders>
            <w:shd w:val="clear" w:color="000000" w:fill="E2EFDA"/>
            <w:vAlign w:val="bottom"/>
          </w:tcPr>
          <w:p w:rsidR="008E799D" w:rsidRPr="008E799D" w:rsidRDefault="008E799D" w:rsidP="008E799D">
            <w:pPr>
              <w:widowControl/>
              <w:jc w:val="center"/>
              <w:rPr>
                <w:rFonts w:eastAsia="Times New Roman" w:cs="Times New Roman"/>
                <w:color w:val="000000"/>
              </w:rPr>
            </w:pPr>
            <w:r w:rsidRPr="008E799D">
              <w:rPr>
                <w:rFonts w:eastAsia="Times New Roman" w:cs="Times New Roman"/>
                <w:color w:val="000000"/>
              </w:rPr>
              <w:t>N/A</w:t>
            </w:r>
          </w:p>
        </w:tc>
        <w:tc>
          <w:tcPr>
            <w:tcW w:w="1125" w:type="dxa"/>
            <w:tcBorders>
              <w:top w:val="single" w:sz="4" w:space="0" w:color="auto"/>
              <w:left w:val="nil"/>
              <w:bottom w:val="single" w:sz="4" w:space="0" w:color="auto"/>
              <w:right w:val="single" w:sz="4" w:space="0" w:color="auto"/>
            </w:tcBorders>
            <w:shd w:val="clear" w:color="000000" w:fill="E2EFDA"/>
            <w:vAlign w:val="bottom"/>
          </w:tcPr>
          <w:p w:rsidR="008E799D" w:rsidRPr="008E799D" w:rsidRDefault="008E799D" w:rsidP="008E799D">
            <w:pPr>
              <w:widowControl/>
              <w:jc w:val="center"/>
              <w:rPr>
                <w:rFonts w:eastAsia="Times New Roman" w:cs="Times New Roman"/>
                <w:color w:val="000000"/>
              </w:rPr>
            </w:pPr>
            <w:r w:rsidRPr="008E799D">
              <w:rPr>
                <w:rFonts w:eastAsia="Times New Roman" w:cs="Times New Roman"/>
                <w:color w:val="000000"/>
              </w:rPr>
              <w:t>N/A</w:t>
            </w:r>
          </w:p>
        </w:tc>
        <w:tc>
          <w:tcPr>
            <w:tcW w:w="2337" w:type="dxa"/>
            <w:tcBorders>
              <w:top w:val="single" w:sz="4" w:space="0" w:color="auto"/>
              <w:left w:val="nil"/>
              <w:bottom w:val="single" w:sz="4" w:space="0" w:color="auto"/>
              <w:right w:val="single" w:sz="4" w:space="0" w:color="auto"/>
            </w:tcBorders>
            <w:shd w:val="clear" w:color="000000" w:fill="CCCCFF"/>
            <w:vAlign w:val="bottom"/>
          </w:tcPr>
          <w:p w:rsidR="008E799D" w:rsidRPr="008E799D" w:rsidRDefault="008E799D" w:rsidP="008E799D">
            <w:pPr>
              <w:widowControl/>
              <w:rPr>
                <w:rFonts w:eastAsia="Times New Roman" w:cs="Times New Roman"/>
                <w:color w:val="000000"/>
              </w:rPr>
            </w:pPr>
            <w:r w:rsidRPr="008E799D">
              <w:rPr>
                <w:rFonts w:eastAsia="Times New Roman" w:cs="Times New Roman"/>
                <w:color w:val="000000"/>
              </w:rPr>
              <w:t>N/A</w:t>
            </w:r>
          </w:p>
        </w:tc>
      </w:tr>
    </w:tbl>
    <w:p w:rsidR="008E799D" w:rsidRPr="008E799D" w:rsidRDefault="008E799D" w:rsidP="002848D9">
      <w:pPr>
        <w:rPr>
          <w:rFonts w:eastAsia="Arial"/>
          <w:spacing w:val="13"/>
        </w:rPr>
      </w:pPr>
    </w:p>
    <w:p w:rsidR="008E799D" w:rsidRPr="008E799D" w:rsidRDefault="008E799D" w:rsidP="002848D9">
      <w:pPr>
        <w:rPr>
          <w:spacing w:val="13"/>
        </w:rPr>
      </w:pPr>
    </w:p>
    <w:p w:rsidR="008E799D" w:rsidRPr="008E799D" w:rsidRDefault="008E799D" w:rsidP="002848D9">
      <w:pPr>
        <w:rPr>
          <w:rFonts w:eastAsia="Arial"/>
          <w:b/>
        </w:rPr>
      </w:pPr>
      <w:r w:rsidRPr="008E799D">
        <w:rPr>
          <w:rFonts w:eastAsia="Arial"/>
          <w:b/>
        </w:rPr>
        <w:t xml:space="preserve">Cautionary Guidance </w:t>
      </w:r>
      <w:r w:rsidR="00040F7A">
        <w:rPr>
          <w:rFonts w:eastAsia="Arial"/>
          <w:b/>
        </w:rPr>
        <w:t>for Preparing Proposal</w:t>
      </w:r>
    </w:p>
    <w:p w:rsidR="008E799D" w:rsidRPr="008E799D" w:rsidRDefault="008E799D" w:rsidP="002848D9">
      <w:pPr>
        <w:rPr>
          <w:rFonts w:eastAsia="Arial"/>
        </w:rPr>
      </w:pPr>
      <w:r w:rsidRPr="008E799D">
        <w:rPr>
          <w:rFonts w:eastAsia="Arial"/>
        </w:rPr>
        <w:t>Cost sharing is normally stated in the budget. However, cost sharing commitments can be stated in the budget explanation or justification or in the text of the narrative. No matter where cost sharing commitments are found within the proposal, statements of cost sharing commitment can be legally binding on the institution should the proposal be funded, even when not required by the sponsor. By using language in proposals that cites percentage of time, salaries, or specific levels of support, PIs can commit to cost sharing, often unintentionally. In all instances where cost sharing is specified and quantified in a federal proposal, the PI and University will be obligated to account for and document these commitments along with funds awarded by the federal sponsor.</w:t>
      </w:r>
    </w:p>
    <w:p w:rsidR="00BA3D4E" w:rsidRDefault="00BA3D4E">
      <w:pPr>
        <w:rPr>
          <w:rFonts w:eastAsia="Arial"/>
        </w:rPr>
      </w:pPr>
      <w:r>
        <w:rPr>
          <w:rFonts w:eastAsia="Arial"/>
        </w:rPr>
        <w:br w:type="page"/>
      </w:r>
    </w:p>
    <w:p w:rsidR="008E799D" w:rsidRPr="008E799D" w:rsidRDefault="008E799D" w:rsidP="002848D9">
      <w:pPr>
        <w:rPr>
          <w:rFonts w:eastAsia="Arial"/>
        </w:rPr>
      </w:pPr>
    </w:p>
    <w:p w:rsidR="008E799D" w:rsidRDefault="008E799D" w:rsidP="002848D9">
      <w:pPr>
        <w:rPr>
          <w:rFonts w:eastAsia="Arial"/>
        </w:rPr>
      </w:pPr>
      <w:r w:rsidRPr="008E799D">
        <w:rPr>
          <w:rFonts w:eastAsia="Arial"/>
        </w:rPr>
        <w:t>The following are “Red Flag” Terms that suggest cost sharing is present. Avoid using these terms unless cost sharing is required by the sponsor)</w:t>
      </w:r>
    </w:p>
    <w:p w:rsidR="008E799D" w:rsidRPr="008E799D" w:rsidRDefault="008E799D" w:rsidP="002848D9">
      <w:pPr>
        <w:rPr>
          <w:rFonts w:eastAsia="Arial"/>
        </w:rPr>
      </w:pPr>
    </w:p>
    <w:p w:rsidR="008E799D" w:rsidRPr="008E799D" w:rsidRDefault="008E799D" w:rsidP="002848D9">
      <w:pPr>
        <w:numPr>
          <w:ilvl w:val="2"/>
          <w:numId w:val="7"/>
        </w:numPr>
        <w:rPr>
          <w:rFonts w:eastAsia="Arial"/>
        </w:rPr>
      </w:pPr>
      <w:r w:rsidRPr="008E799D">
        <w:rPr>
          <w:rFonts w:eastAsia="Arial"/>
        </w:rPr>
        <w:t>Cost sharing</w:t>
      </w:r>
    </w:p>
    <w:p w:rsidR="008E799D" w:rsidRPr="008E799D" w:rsidRDefault="008E799D" w:rsidP="002848D9">
      <w:pPr>
        <w:numPr>
          <w:ilvl w:val="2"/>
          <w:numId w:val="7"/>
        </w:numPr>
        <w:rPr>
          <w:rFonts w:eastAsia="Arial"/>
        </w:rPr>
      </w:pPr>
      <w:r w:rsidRPr="008E799D">
        <w:rPr>
          <w:rFonts w:eastAsia="Arial"/>
        </w:rPr>
        <w:t>Sharing</w:t>
      </w:r>
    </w:p>
    <w:p w:rsidR="008E799D" w:rsidRPr="008E799D" w:rsidRDefault="008E799D" w:rsidP="002848D9">
      <w:pPr>
        <w:numPr>
          <w:ilvl w:val="2"/>
          <w:numId w:val="7"/>
        </w:numPr>
        <w:rPr>
          <w:rFonts w:eastAsia="Arial"/>
        </w:rPr>
      </w:pPr>
      <w:r w:rsidRPr="008E799D">
        <w:rPr>
          <w:rFonts w:eastAsia="Arial"/>
        </w:rPr>
        <w:t>Matching</w:t>
      </w:r>
    </w:p>
    <w:p w:rsidR="008E799D" w:rsidRPr="008E799D" w:rsidRDefault="008E799D" w:rsidP="002848D9">
      <w:pPr>
        <w:numPr>
          <w:ilvl w:val="2"/>
          <w:numId w:val="7"/>
        </w:numPr>
        <w:rPr>
          <w:rFonts w:eastAsia="Arial"/>
        </w:rPr>
      </w:pPr>
      <w:r w:rsidRPr="008E799D">
        <w:rPr>
          <w:rFonts w:eastAsia="Arial"/>
        </w:rPr>
        <w:t>In-kind</w:t>
      </w:r>
    </w:p>
    <w:p w:rsidR="008E799D" w:rsidRPr="008E799D" w:rsidRDefault="008E799D" w:rsidP="002848D9">
      <w:pPr>
        <w:numPr>
          <w:ilvl w:val="2"/>
          <w:numId w:val="7"/>
        </w:numPr>
        <w:rPr>
          <w:rFonts w:eastAsia="Arial"/>
        </w:rPr>
      </w:pPr>
      <w:r w:rsidRPr="008E799D">
        <w:rPr>
          <w:rFonts w:eastAsia="Arial"/>
        </w:rPr>
        <w:t>Donate</w:t>
      </w:r>
    </w:p>
    <w:p w:rsidR="008E799D" w:rsidRPr="008E799D" w:rsidRDefault="008E799D" w:rsidP="002848D9">
      <w:pPr>
        <w:numPr>
          <w:ilvl w:val="2"/>
          <w:numId w:val="7"/>
        </w:numPr>
        <w:rPr>
          <w:rFonts w:eastAsia="Arial"/>
        </w:rPr>
      </w:pPr>
      <w:r w:rsidRPr="008E799D">
        <w:rPr>
          <w:rFonts w:eastAsia="Arial"/>
        </w:rPr>
        <w:t>Commit % or $</w:t>
      </w:r>
    </w:p>
    <w:p w:rsidR="008E799D" w:rsidRPr="008E799D" w:rsidRDefault="008E799D" w:rsidP="002848D9">
      <w:pPr>
        <w:numPr>
          <w:ilvl w:val="2"/>
          <w:numId w:val="7"/>
        </w:numPr>
        <w:rPr>
          <w:rFonts w:eastAsia="Arial"/>
        </w:rPr>
      </w:pPr>
      <w:r w:rsidRPr="008E799D">
        <w:rPr>
          <w:rFonts w:eastAsia="Arial"/>
        </w:rPr>
        <w:t>Allocate % or $</w:t>
      </w:r>
    </w:p>
    <w:p w:rsidR="008E799D" w:rsidRPr="008E799D" w:rsidRDefault="008E799D" w:rsidP="002848D9">
      <w:pPr>
        <w:numPr>
          <w:ilvl w:val="2"/>
          <w:numId w:val="7"/>
        </w:numPr>
        <w:rPr>
          <w:rFonts w:eastAsia="Arial"/>
        </w:rPr>
      </w:pPr>
      <w:r w:rsidRPr="008E799D">
        <w:rPr>
          <w:rFonts w:eastAsia="Arial"/>
        </w:rPr>
        <w:t>Exclusive Use</w:t>
      </w:r>
    </w:p>
    <w:p w:rsidR="008E799D" w:rsidRPr="008E799D" w:rsidRDefault="008E799D" w:rsidP="002848D9">
      <w:pPr>
        <w:numPr>
          <w:ilvl w:val="2"/>
          <w:numId w:val="7"/>
        </w:numPr>
        <w:rPr>
          <w:rFonts w:eastAsia="Arial"/>
        </w:rPr>
      </w:pPr>
      <w:r w:rsidRPr="008E799D">
        <w:rPr>
          <w:rFonts w:eastAsia="Arial"/>
        </w:rPr>
        <w:t>Volunteer</w:t>
      </w:r>
    </w:p>
    <w:p w:rsidR="008E799D" w:rsidRPr="008E799D" w:rsidRDefault="008E799D" w:rsidP="002848D9">
      <w:pPr>
        <w:numPr>
          <w:ilvl w:val="2"/>
          <w:numId w:val="7"/>
        </w:numPr>
        <w:rPr>
          <w:rFonts w:eastAsia="Arial"/>
        </w:rPr>
      </w:pPr>
      <w:r w:rsidRPr="008E799D">
        <w:rPr>
          <w:rFonts w:eastAsia="Arial"/>
        </w:rPr>
        <w:t>Support at no cost</w:t>
      </w:r>
    </w:p>
    <w:p w:rsidR="008E799D" w:rsidRPr="008E799D" w:rsidRDefault="008E799D" w:rsidP="002848D9">
      <w:pPr>
        <w:numPr>
          <w:ilvl w:val="2"/>
          <w:numId w:val="7"/>
        </w:numPr>
        <w:rPr>
          <w:rFonts w:eastAsia="Arial"/>
        </w:rPr>
      </w:pPr>
      <w:r w:rsidRPr="008E799D">
        <w:rPr>
          <w:rFonts w:eastAsia="Arial"/>
        </w:rPr>
        <w:t>Contribute</w:t>
      </w:r>
      <w:r w:rsidRPr="008E799D">
        <w:rPr>
          <w:rFonts w:ascii="Arial" w:eastAsia="Arial" w:hAnsi="Arial"/>
        </w:rPr>
        <w:br w:type="page"/>
      </w:r>
    </w:p>
    <w:p w:rsidR="008E799D" w:rsidRPr="008E799D" w:rsidRDefault="008E799D" w:rsidP="002848D9">
      <w:pPr>
        <w:spacing w:before="4"/>
        <w:ind w:right="116"/>
        <w:rPr>
          <w:rFonts w:eastAsia="Arial"/>
          <w:spacing w:val="13"/>
        </w:rPr>
      </w:pPr>
    </w:p>
    <w:p w:rsidR="008E799D" w:rsidRPr="008E799D" w:rsidRDefault="008E799D" w:rsidP="002848D9">
      <w:pPr>
        <w:spacing w:before="4"/>
        <w:ind w:right="116"/>
        <w:rPr>
          <w:rFonts w:eastAsia="Arial"/>
          <w:spacing w:val="13"/>
        </w:rPr>
      </w:pPr>
    </w:p>
    <w:p w:rsidR="008E799D" w:rsidRPr="008E799D" w:rsidRDefault="008E799D" w:rsidP="002848D9">
      <w:pPr>
        <w:spacing w:before="4"/>
        <w:ind w:right="116"/>
        <w:rPr>
          <w:rFonts w:eastAsia="Arial"/>
          <w:b/>
          <w:spacing w:val="13"/>
        </w:rPr>
      </w:pPr>
      <w:r w:rsidRPr="008E799D">
        <w:rPr>
          <w:rFonts w:eastAsia="Arial"/>
          <w:b/>
          <w:spacing w:val="13"/>
        </w:rPr>
        <w:t>FAQs</w:t>
      </w:r>
    </w:p>
    <w:p w:rsidR="00040F7A" w:rsidRDefault="00040F7A" w:rsidP="00040F7A">
      <w:pPr>
        <w:autoSpaceDE w:val="0"/>
        <w:autoSpaceDN w:val="0"/>
        <w:adjustRightInd w:val="0"/>
        <w:rPr>
          <w:b/>
        </w:rPr>
      </w:pPr>
    </w:p>
    <w:p w:rsidR="00040F7A" w:rsidRPr="008E799D" w:rsidRDefault="00040F7A" w:rsidP="00040F7A">
      <w:pPr>
        <w:autoSpaceDE w:val="0"/>
        <w:autoSpaceDN w:val="0"/>
        <w:adjustRightInd w:val="0"/>
        <w:rPr>
          <w:b/>
        </w:rPr>
      </w:pPr>
      <w:r w:rsidRPr="008E799D">
        <w:rPr>
          <w:b/>
        </w:rPr>
        <w:t>Do I have to seek cost share approval a</w:t>
      </w:r>
      <w:bookmarkStart w:id="0" w:name="_GoBack"/>
      <w:bookmarkEnd w:id="0"/>
      <w:r w:rsidRPr="008E799D">
        <w:rPr>
          <w:b/>
        </w:rPr>
        <w:t>t WPI for reduced IDC mandated by sponsor?</w:t>
      </w:r>
    </w:p>
    <w:p w:rsidR="00040F7A" w:rsidRPr="008E799D" w:rsidRDefault="00040F7A" w:rsidP="00040F7A">
      <w:pPr>
        <w:autoSpaceDE w:val="0"/>
        <w:autoSpaceDN w:val="0"/>
        <w:adjustRightInd w:val="0"/>
      </w:pPr>
      <w:r w:rsidRPr="008E799D">
        <w:t>No.  If reduced IDC is mandated by the sponsor WPI does not require VPR approval at proposal stage however this will be recorded in the accounting system.</w:t>
      </w:r>
    </w:p>
    <w:p w:rsidR="00040F7A" w:rsidRDefault="00040F7A" w:rsidP="002848D9">
      <w:pPr>
        <w:rPr>
          <w:b/>
        </w:rPr>
      </w:pPr>
    </w:p>
    <w:p w:rsidR="008E799D" w:rsidRPr="008E799D" w:rsidRDefault="008E799D" w:rsidP="002848D9">
      <w:r w:rsidRPr="008E799D">
        <w:rPr>
          <w:b/>
        </w:rPr>
        <w:t>What are the rules for determining whether a cost can be included as cost-share?</w:t>
      </w:r>
      <w:r w:rsidRPr="008E799D">
        <w:t xml:space="preserve"> </w:t>
      </w:r>
    </w:p>
    <w:p w:rsidR="008E799D" w:rsidRPr="008E799D" w:rsidRDefault="008E799D" w:rsidP="002848D9">
      <w:pPr>
        <w:rPr>
          <w:b/>
        </w:rPr>
      </w:pPr>
      <w:r w:rsidRPr="008E799D">
        <w:t xml:space="preserve">All costs included in the cost-share budget must be verifiable, allowable, allocable, reasonable, and necessary for completion of the project. Costs included as cost-share on one project cannot be used as cost-share on any other Federal award. Costs paid by the Federal government cannot be used as cost-share on another Federal project (unless an exception is authorized under Federal statute). Mandatory cost-share must be included in a budget approved by the Federal awarding agency (Uniform Guidance 2 CFR 200.306(b)). </w:t>
      </w:r>
    </w:p>
    <w:p w:rsidR="008E799D" w:rsidRPr="008E799D" w:rsidRDefault="008E799D" w:rsidP="002848D9">
      <w:pPr>
        <w:rPr>
          <w:b/>
        </w:rPr>
      </w:pPr>
    </w:p>
    <w:p w:rsidR="008E799D" w:rsidRPr="008E799D" w:rsidRDefault="008E799D" w:rsidP="002848D9">
      <w:r w:rsidRPr="008E799D">
        <w:rPr>
          <w:b/>
        </w:rPr>
        <w:t>Can unallowable costs be used as cost-share?</w:t>
      </w:r>
      <w:r w:rsidRPr="008E799D">
        <w:t xml:space="preserve"> </w:t>
      </w:r>
    </w:p>
    <w:p w:rsidR="008E799D" w:rsidRPr="008E799D" w:rsidRDefault="008E799D" w:rsidP="002848D9">
      <w:r w:rsidRPr="008E799D">
        <w:t>No. If the cost is unallowable as a direct cost, it cannot be used as cost-share.</w:t>
      </w:r>
    </w:p>
    <w:p w:rsidR="008E799D" w:rsidRPr="008E799D" w:rsidRDefault="008E799D" w:rsidP="002848D9">
      <w:pPr>
        <w:rPr>
          <w:b/>
          <w:bCs/>
        </w:rPr>
      </w:pPr>
    </w:p>
    <w:p w:rsidR="008E799D" w:rsidRPr="008E799D" w:rsidRDefault="008E799D" w:rsidP="002848D9">
      <w:pPr>
        <w:rPr>
          <w:b/>
          <w:bCs/>
        </w:rPr>
      </w:pPr>
      <w:r w:rsidRPr="008E799D">
        <w:rPr>
          <w:b/>
          <w:bCs/>
        </w:rPr>
        <w:t xml:space="preserve">May I use unrecovered F&amp;A to meet cost-sharing commitments? </w:t>
      </w:r>
    </w:p>
    <w:p w:rsidR="008E799D" w:rsidRPr="008E799D" w:rsidRDefault="008E799D" w:rsidP="002848D9">
      <w:pPr>
        <w:autoSpaceDE w:val="0"/>
        <w:autoSpaceDN w:val="0"/>
        <w:adjustRightInd w:val="0"/>
        <w:rPr>
          <w:rFonts w:ascii="Calibri" w:hAnsi="Calibri" w:cs="Calibri"/>
          <w:color w:val="000000"/>
        </w:rPr>
      </w:pPr>
      <w:r w:rsidRPr="008E799D">
        <w:t xml:space="preserve">“Unrecovered indirect costs, including indirect costs on cost-sharing or matching may be included as part of cost-sharing or matching only with the prior approval of the Federal awarding agency. Unrecovered indirect cost means the difference between the amount charged to the Federal award and the amount which could have been charged to the Federal award under the non-Federal entity's approved negotiated indirect cost rate” (Uniform </w:t>
      </w:r>
      <w:r w:rsidRPr="008E799D">
        <w:rPr>
          <w:rFonts w:ascii="Calibri" w:hAnsi="Calibri" w:cs="Calibri"/>
          <w:color w:val="000000"/>
        </w:rPr>
        <w:t xml:space="preserve">Guidance 2 CFR </w:t>
      </w:r>
      <w:r w:rsidRPr="008E799D">
        <w:rPr>
          <w:rFonts w:ascii="Calibri" w:hAnsi="Calibri" w:cs="Calibri"/>
          <w:color w:val="0000FF"/>
        </w:rPr>
        <w:t>200.306</w:t>
      </w:r>
      <w:r w:rsidRPr="008E799D">
        <w:rPr>
          <w:rFonts w:ascii="Calibri" w:hAnsi="Calibri" w:cs="Calibri"/>
          <w:color w:val="000000"/>
        </w:rPr>
        <w:t>(c)). Many federal agencies have permit the use of unrecovered F&amp;A as cost-share but please confirm with OSP.</w:t>
      </w:r>
    </w:p>
    <w:p w:rsidR="008E799D" w:rsidRPr="008E799D" w:rsidRDefault="008E799D" w:rsidP="002848D9">
      <w:pPr>
        <w:autoSpaceDE w:val="0"/>
        <w:autoSpaceDN w:val="0"/>
        <w:adjustRightInd w:val="0"/>
        <w:rPr>
          <w:rFonts w:ascii="Calibri" w:hAnsi="Calibri" w:cs="Calibri"/>
          <w:color w:val="000000"/>
        </w:rPr>
      </w:pPr>
    </w:p>
    <w:p w:rsidR="008E799D" w:rsidRPr="008E799D" w:rsidRDefault="008E799D" w:rsidP="002848D9">
      <w:pPr>
        <w:widowControl/>
        <w:autoSpaceDE w:val="0"/>
        <w:autoSpaceDN w:val="0"/>
        <w:adjustRightInd w:val="0"/>
        <w:spacing w:after="200"/>
        <w:rPr>
          <w:rFonts w:ascii="Calibri" w:hAnsi="Calibri" w:cs="Calibri"/>
          <w:color w:val="000000"/>
        </w:rPr>
      </w:pPr>
      <w:r w:rsidRPr="008E799D">
        <w:rPr>
          <w:rFonts w:ascii="Calibri" w:hAnsi="Calibri" w:cs="Calibri"/>
          <w:b/>
          <w:bCs/>
          <w:color w:val="000000"/>
        </w:rPr>
        <w:t xml:space="preserve">Can third party contributions be used as cost-share? </w:t>
      </w:r>
      <w:r w:rsidRPr="008E799D">
        <w:rPr>
          <w:rFonts w:ascii="Calibri" w:hAnsi="Calibri" w:cs="Calibri"/>
          <w:color w:val="000000"/>
        </w:rPr>
        <w:t xml:space="preserve">Yes. See Uniform Guidance 2 CFR </w:t>
      </w:r>
      <w:r w:rsidRPr="008E799D">
        <w:rPr>
          <w:rFonts w:ascii="Calibri" w:hAnsi="Calibri" w:cs="Calibri"/>
          <w:color w:val="0000FF"/>
        </w:rPr>
        <w:t>200.306(j)</w:t>
      </w:r>
      <w:r w:rsidRPr="008E799D">
        <w:rPr>
          <w:rFonts w:ascii="Calibri" w:hAnsi="Calibri" w:cs="Calibri"/>
          <w:color w:val="000000"/>
        </w:rPr>
        <w:t xml:space="preserve">. </w:t>
      </w:r>
    </w:p>
    <w:p w:rsidR="008E799D" w:rsidRPr="008E799D" w:rsidRDefault="008E799D" w:rsidP="002848D9">
      <w:pPr>
        <w:autoSpaceDE w:val="0"/>
        <w:autoSpaceDN w:val="0"/>
        <w:adjustRightInd w:val="0"/>
        <w:rPr>
          <w:spacing w:val="13"/>
        </w:rPr>
      </w:pPr>
      <w:r w:rsidRPr="008E799D">
        <w:rPr>
          <w:b/>
          <w:bCs/>
        </w:rPr>
        <w:t xml:space="preserve">Can costs incurred outside the period of performance be used as cost-share? </w:t>
      </w:r>
      <w:r w:rsidRPr="008E799D">
        <w:t>No. Only costs that would have been allowable on the grant can be used as cost-share. Costs incurred outside of the period of performance would be unallowable on the grant, thus cannot be used as cost-share. This is why existing equipment cannot be used as cost-share on a federal grant.</w:t>
      </w:r>
      <w:r w:rsidRPr="008E799D">
        <w:rPr>
          <w:spacing w:val="13"/>
        </w:rPr>
        <w:t xml:space="preserve"> </w:t>
      </w:r>
    </w:p>
    <w:p w:rsidR="008E799D" w:rsidRPr="008E799D" w:rsidRDefault="008E799D" w:rsidP="002848D9">
      <w:pPr>
        <w:autoSpaceDE w:val="0"/>
        <w:autoSpaceDN w:val="0"/>
        <w:adjustRightInd w:val="0"/>
        <w:rPr>
          <w:spacing w:val="13"/>
        </w:rPr>
      </w:pPr>
    </w:p>
    <w:p w:rsidR="008E799D" w:rsidRPr="008E799D" w:rsidRDefault="008E799D" w:rsidP="002848D9">
      <w:pPr>
        <w:autoSpaceDE w:val="0"/>
        <w:autoSpaceDN w:val="0"/>
        <w:adjustRightInd w:val="0"/>
        <w:rPr>
          <w:rFonts w:ascii="Calibri" w:hAnsi="Calibri" w:cs="Calibri"/>
          <w:color w:val="000000"/>
        </w:rPr>
      </w:pPr>
    </w:p>
    <w:sectPr w:rsidR="008E799D" w:rsidRPr="008E799D" w:rsidSect="0004081D">
      <w:pgSz w:w="12240" w:h="15840"/>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97E0D"/>
    <w:multiLevelType w:val="hybridMultilevel"/>
    <w:tmpl w:val="13DC378C"/>
    <w:lvl w:ilvl="0" w:tplc="4D24C958">
      <w:start w:val="2"/>
      <w:numFmt w:val="decimal"/>
      <w:lvlText w:val="%1."/>
      <w:lvlJc w:val="left"/>
      <w:pPr>
        <w:ind w:left="321" w:hanging="221"/>
      </w:pPr>
      <w:rPr>
        <w:rFonts w:ascii="Calibri" w:eastAsia="Calibri" w:hAnsi="Calibri" w:hint="default"/>
        <w:b/>
        <w:bCs/>
        <w:sz w:val="22"/>
        <w:szCs w:val="22"/>
      </w:rPr>
    </w:lvl>
    <w:lvl w:ilvl="1" w:tplc="F0881158">
      <w:start w:val="1"/>
      <w:numFmt w:val="bullet"/>
      <w:lvlText w:val="•"/>
      <w:lvlJc w:val="left"/>
      <w:pPr>
        <w:ind w:left="1245" w:hanging="221"/>
      </w:pPr>
      <w:rPr>
        <w:rFonts w:hint="default"/>
      </w:rPr>
    </w:lvl>
    <w:lvl w:ilvl="2" w:tplc="9E7CA244">
      <w:start w:val="1"/>
      <w:numFmt w:val="bullet"/>
      <w:lvlText w:val="•"/>
      <w:lvlJc w:val="left"/>
      <w:pPr>
        <w:ind w:left="2169" w:hanging="221"/>
      </w:pPr>
      <w:rPr>
        <w:rFonts w:hint="default"/>
      </w:rPr>
    </w:lvl>
    <w:lvl w:ilvl="3" w:tplc="AB5C771A">
      <w:start w:val="1"/>
      <w:numFmt w:val="bullet"/>
      <w:lvlText w:val="•"/>
      <w:lvlJc w:val="left"/>
      <w:pPr>
        <w:ind w:left="3092" w:hanging="221"/>
      </w:pPr>
      <w:rPr>
        <w:rFonts w:hint="default"/>
      </w:rPr>
    </w:lvl>
    <w:lvl w:ilvl="4" w:tplc="7E724B76">
      <w:start w:val="1"/>
      <w:numFmt w:val="bullet"/>
      <w:lvlText w:val="•"/>
      <w:lvlJc w:val="left"/>
      <w:pPr>
        <w:ind w:left="4016" w:hanging="221"/>
      </w:pPr>
      <w:rPr>
        <w:rFonts w:hint="default"/>
      </w:rPr>
    </w:lvl>
    <w:lvl w:ilvl="5" w:tplc="7C485C58">
      <w:start w:val="1"/>
      <w:numFmt w:val="bullet"/>
      <w:lvlText w:val="•"/>
      <w:lvlJc w:val="left"/>
      <w:pPr>
        <w:ind w:left="4940" w:hanging="221"/>
      </w:pPr>
      <w:rPr>
        <w:rFonts w:hint="default"/>
      </w:rPr>
    </w:lvl>
    <w:lvl w:ilvl="6" w:tplc="F1889F68">
      <w:start w:val="1"/>
      <w:numFmt w:val="bullet"/>
      <w:lvlText w:val="•"/>
      <w:lvlJc w:val="left"/>
      <w:pPr>
        <w:ind w:left="5864" w:hanging="221"/>
      </w:pPr>
      <w:rPr>
        <w:rFonts w:hint="default"/>
      </w:rPr>
    </w:lvl>
    <w:lvl w:ilvl="7" w:tplc="EFECD402">
      <w:start w:val="1"/>
      <w:numFmt w:val="bullet"/>
      <w:lvlText w:val="•"/>
      <w:lvlJc w:val="left"/>
      <w:pPr>
        <w:ind w:left="6788" w:hanging="221"/>
      </w:pPr>
      <w:rPr>
        <w:rFonts w:hint="default"/>
      </w:rPr>
    </w:lvl>
    <w:lvl w:ilvl="8" w:tplc="D8D64C9E">
      <w:start w:val="1"/>
      <w:numFmt w:val="bullet"/>
      <w:lvlText w:val="•"/>
      <w:lvlJc w:val="left"/>
      <w:pPr>
        <w:ind w:left="7712" w:hanging="221"/>
      </w:pPr>
      <w:rPr>
        <w:rFonts w:hint="default"/>
      </w:rPr>
    </w:lvl>
  </w:abstractNum>
  <w:abstractNum w:abstractNumId="1" w15:restartNumberingAfterBreak="0">
    <w:nsid w:val="014F5BA6"/>
    <w:multiLevelType w:val="hybridMultilevel"/>
    <w:tmpl w:val="944A5498"/>
    <w:lvl w:ilvl="0" w:tplc="78804570">
      <w:start w:val="1"/>
      <w:numFmt w:val="decimal"/>
      <w:lvlText w:val="%1)"/>
      <w:lvlJc w:val="left"/>
      <w:pPr>
        <w:ind w:left="720" w:hanging="360"/>
      </w:pPr>
      <w:rPr>
        <w:rFont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66D30AE"/>
    <w:multiLevelType w:val="multilevel"/>
    <w:tmpl w:val="5F78FDFE"/>
    <w:lvl w:ilvl="0">
      <w:start w:val="4"/>
      <w:numFmt w:val="decimal"/>
      <w:lvlText w:val="%1."/>
      <w:lvlJc w:val="left"/>
      <w:pPr>
        <w:ind w:left="460" w:hanging="360"/>
      </w:pPr>
      <w:rPr>
        <w:rFonts w:ascii="Arial" w:eastAsia="Arial" w:hAnsi="Arial" w:hint="default"/>
        <w:b/>
        <w:bCs/>
        <w:spacing w:val="-1"/>
        <w:w w:val="99"/>
        <w:sz w:val="26"/>
        <w:szCs w:val="26"/>
      </w:rPr>
    </w:lvl>
    <w:lvl w:ilvl="1">
      <w:start w:val="1"/>
      <w:numFmt w:val="decimal"/>
      <w:lvlText w:val="%1.%2."/>
      <w:lvlJc w:val="left"/>
      <w:pPr>
        <w:ind w:left="1000" w:hanging="540"/>
      </w:pPr>
      <w:rPr>
        <w:rFonts w:ascii="Arial" w:eastAsia="Arial" w:hAnsi="Arial" w:hint="default"/>
        <w:b/>
        <w:bCs/>
        <w:sz w:val="22"/>
        <w:szCs w:val="22"/>
      </w:rPr>
    </w:lvl>
    <w:lvl w:ilvl="2">
      <w:start w:val="1"/>
      <w:numFmt w:val="bullet"/>
      <w:lvlText w:val=""/>
      <w:lvlJc w:val="left"/>
      <w:pPr>
        <w:ind w:left="1631" w:hanging="632"/>
      </w:pPr>
      <w:rPr>
        <w:rFonts w:ascii="Symbol" w:hAnsi="Symbol" w:hint="default"/>
        <w:b/>
        <w:bCs/>
        <w:sz w:val="22"/>
        <w:szCs w:val="22"/>
      </w:rPr>
    </w:lvl>
    <w:lvl w:ilvl="3">
      <w:start w:val="1"/>
      <w:numFmt w:val="decimal"/>
      <w:lvlText w:val="%4."/>
      <w:lvlJc w:val="left"/>
      <w:pPr>
        <w:ind w:left="2352" w:hanging="360"/>
      </w:pPr>
      <w:rPr>
        <w:rFonts w:ascii="Arial" w:eastAsia="Arial" w:hAnsi="Arial" w:hint="default"/>
        <w:spacing w:val="-1"/>
        <w:sz w:val="22"/>
        <w:szCs w:val="22"/>
      </w:rPr>
    </w:lvl>
    <w:lvl w:ilvl="4">
      <w:start w:val="1"/>
      <w:numFmt w:val="bullet"/>
      <w:lvlText w:val="•"/>
      <w:lvlJc w:val="left"/>
      <w:pPr>
        <w:ind w:left="3384" w:hanging="360"/>
      </w:pPr>
      <w:rPr>
        <w:rFonts w:hint="default"/>
      </w:rPr>
    </w:lvl>
    <w:lvl w:ilvl="5">
      <w:start w:val="1"/>
      <w:numFmt w:val="bullet"/>
      <w:lvlText w:val="•"/>
      <w:lvlJc w:val="left"/>
      <w:pPr>
        <w:ind w:left="4417" w:hanging="360"/>
      </w:pPr>
      <w:rPr>
        <w:rFonts w:hint="default"/>
      </w:rPr>
    </w:lvl>
    <w:lvl w:ilvl="6">
      <w:start w:val="1"/>
      <w:numFmt w:val="bullet"/>
      <w:lvlText w:val="•"/>
      <w:lvlJc w:val="left"/>
      <w:pPr>
        <w:ind w:left="5449" w:hanging="360"/>
      </w:pPr>
      <w:rPr>
        <w:rFonts w:hint="default"/>
      </w:rPr>
    </w:lvl>
    <w:lvl w:ilvl="7">
      <w:start w:val="1"/>
      <w:numFmt w:val="bullet"/>
      <w:lvlText w:val="•"/>
      <w:lvlJc w:val="left"/>
      <w:pPr>
        <w:ind w:left="6482" w:hanging="360"/>
      </w:pPr>
      <w:rPr>
        <w:rFonts w:hint="default"/>
      </w:rPr>
    </w:lvl>
    <w:lvl w:ilvl="8">
      <w:start w:val="1"/>
      <w:numFmt w:val="bullet"/>
      <w:lvlText w:val="•"/>
      <w:lvlJc w:val="left"/>
      <w:pPr>
        <w:ind w:left="7514" w:hanging="360"/>
      </w:pPr>
      <w:rPr>
        <w:rFonts w:hint="default"/>
      </w:rPr>
    </w:lvl>
  </w:abstractNum>
  <w:abstractNum w:abstractNumId="3" w15:restartNumberingAfterBreak="0">
    <w:nsid w:val="3FB015B4"/>
    <w:multiLevelType w:val="hybridMultilevel"/>
    <w:tmpl w:val="735C262C"/>
    <w:lvl w:ilvl="0" w:tplc="04090017">
      <w:start w:val="1"/>
      <w:numFmt w:val="lowerLetter"/>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 w15:restartNumberingAfterBreak="0">
    <w:nsid w:val="4CF3573B"/>
    <w:multiLevelType w:val="hybridMultilevel"/>
    <w:tmpl w:val="9B8496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5DB520C0"/>
    <w:multiLevelType w:val="hybridMultilevel"/>
    <w:tmpl w:val="4A68C8B6"/>
    <w:lvl w:ilvl="0" w:tplc="775EF484">
      <w:start w:val="2"/>
      <w:numFmt w:val="decimal"/>
      <w:lvlText w:val="%1."/>
      <w:lvlJc w:val="left"/>
      <w:pPr>
        <w:ind w:left="480" w:hanging="360"/>
      </w:pPr>
      <w:rPr>
        <w:rFonts w:ascii="Arial" w:eastAsia="Arial" w:hAnsi="Arial" w:hint="default"/>
        <w:b/>
        <w:bCs/>
        <w:sz w:val="24"/>
        <w:szCs w:val="24"/>
      </w:rPr>
    </w:lvl>
    <w:lvl w:ilvl="1" w:tplc="2934FD2A">
      <w:start w:val="1"/>
      <w:numFmt w:val="decimal"/>
      <w:lvlText w:val="%2."/>
      <w:lvlJc w:val="left"/>
      <w:pPr>
        <w:ind w:left="1180" w:hanging="360"/>
      </w:pPr>
      <w:rPr>
        <w:rFonts w:ascii="Arial" w:eastAsia="Arial" w:hAnsi="Arial" w:hint="default"/>
        <w:spacing w:val="-1"/>
        <w:sz w:val="22"/>
        <w:szCs w:val="22"/>
      </w:rPr>
    </w:lvl>
    <w:lvl w:ilvl="2" w:tplc="C8446ABA">
      <w:start w:val="1"/>
      <w:numFmt w:val="bullet"/>
      <w:lvlText w:val="•"/>
      <w:lvlJc w:val="left"/>
      <w:pPr>
        <w:ind w:left="2113" w:hanging="360"/>
      </w:pPr>
      <w:rPr>
        <w:rFonts w:hint="default"/>
      </w:rPr>
    </w:lvl>
    <w:lvl w:ilvl="3" w:tplc="CDE6667C">
      <w:start w:val="1"/>
      <w:numFmt w:val="bullet"/>
      <w:lvlText w:val="•"/>
      <w:lvlJc w:val="left"/>
      <w:pPr>
        <w:ind w:left="3046" w:hanging="360"/>
      </w:pPr>
      <w:rPr>
        <w:rFonts w:hint="default"/>
      </w:rPr>
    </w:lvl>
    <w:lvl w:ilvl="4" w:tplc="32CAC91E">
      <w:start w:val="1"/>
      <w:numFmt w:val="bullet"/>
      <w:lvlText w:val="•"/>
      <w:lvlJc w:val="left"/>
      <w:pPr>
        <w:ind w:left="3980" w:hanging="360"/>
      </w:pPr>
      <w:rPr>
        <w:rFonts w:hint="default"/>
      </w:rPr>
    </w:lvl>
    <w:lvl w:ilvl="5" w:tplc="35F8CC1C">
      <w:start w:val="1"/>
      <w:numFmt w:val="bullet"/>
      <w:lvlText w:val="•"/>
      <w:lvlJc w:val="left"/>
      <w:pPr>
        <w:ind w:left="4913" w:hanging="360"/>
      </w:pPr>
      <w:rPr>
        <w:rFonts w:hint="default"/>
      </w:rPr>
    </w:lvl>
    <w:lvl w:ilvl="6" w:tplc="DEB2F6F4">
      <w:start w:val="1"/>
      <w:numFmt w:val="bullet"/>
      <w:lvlText w:val="•"/>
      <w:lvlJc w:val="left"/>
      <w:pPr>
        <w:ind w:left="5846" w:hanging="360"/>
      </w:pPr>
      <w:rPr>
        <w:rFonts w:hint="default"/>
      </w:rPr>
    </w:lvl>
    <w:lvl w:ilvl="7" w:tplc="B1D60802">
      <w:start w:val="1"/>
      <w:numFmt w:val="bullet"/>
      <w:lvlText w:val="•"/>
      <w:lvlJc w:val="left"/>
      <w:pPr>
        <w:ind w:left="6780" w:hanging="360"/>
      </w:pPr>
      <w:rPr>
        <w:rFonts w:hint="default"/>
      </w:rPr>
    </w:lvl>
    <w:lvl w:ilvl="8" w:tplc="94CAA10E">
      <w:start w:val="1"/>
      <w:numFmt w:val="bullet"/>
      <w:lvlText w:val="•"/>
      <w:lvlJc w:val="left"/>
      <w:pPr>
        <w:ind w:left="7713" w:hanging="360"/>
      </w:pPr>
      <w:rPr>
        <w:rFonts w:hint="default"/>
      </w:rPr>
    </w:lvl>
  </w:abstractNum>
  <w:abstractNum w:abstractNumId="6" w15:restartNumberingAfterBreak="0">
    <w:nsid w:val="699F4ABD"/>
    <w:multiLevelType w:val="multilevel"/>
    <w:tmpl w:val="17A0BD96"/>
    <w:lvl w:ilvl="0">
      <w:start w:val="4"/>
      <w:numFmt w:val="decimal"/>
      <w:lvlText w:val="%1."/>
      <w:lvlJc w:val="left"/>
      <w:pPr>
        <w:ind w:left="460" w:hanging="360"/>
      </w:pPr>
      <w:rPr>
        <w:rFonts w:ascii="Arial" w:eastAsia="Arial" w:hAnsi="Arial" w:hint="default"/>
        <w:b/>
        <w:bCs/>
        <w:spacing w:val="-1"/>
        <w:w w:val="99"/>
        <w:sz w:val="26"/>
        <w:szCs w:val="26"/>
      </w:rPr>
    </w:lvl>
    <w:lvl w:ilvl="1">
      <w:start w:val="1"/>
      <w:numFmt w:val="decimal"/>
      <w:lvlText w:val="%1.%2."/>
      <w:lvlJc w:val="left"/>
      <w:pPr>
        <w:ind w:left="1000" w:hanging="540"/>
      </w:pPr>
      <w:rPr>
        <w:rFonts w:ascii="Arial" w:eastAsia="Arial" w:hAnsi="Arial" w:hint="default"/>
        <w:b/>
        <w:bCs/>
        <w:sz w:val="22"/>
        <w:szCs w:val="22"/>
      </w:rPr>
    </w:lvl>
    <w:lvl w:ilvl="2">
      <w:start w:val="1"/>
      <w:numFmt w:val="decimal"/>
      <w:lvlText w:val="%1.%2.%3."/>
      <w:lvlJc w:val="left"/>
      <w:pPr>
        <w:ind w:left="1631" w:hanging="632"/>
      </w:pPr>
      <w:rPr>
        <w:rFonts w:ascii="Arial" w:eastAsia="Arial" w:hAnsi="Arial" w:hint="default"/>
        <w:b/>
        <w:bCs/>
        <w:sz w:val="22"/>
        <w:szCs w:val="22"/>
      </w:rPr>
    </w:lvl>
    <w:lvl w:ilvl="3">
      <w:start w:val="1"/>
      <w:numFmt w:val="decimal"/>
      <w:lvlText w:val="%4."/>
      <w:lvlJc w:val="left"/>
      <w:pPr>
        <w:ind w:left="2352" w:hanging="360"/>
      </w:pPr>
      <w:rPr>
        <w:rFonts w:ascii="Arial" w:eastAsia="Arial" w:hAnsi="Arial" w:hint="default"/>
        <w:spacing w:val="-1"/>
        <w:sz w:val="22"/>
        <w:szCs w:val="22"/>
      </w:rPr>
    </w:lvl>
    <w:lvl w:ilvl="4">
      <w:start w:val="1"/>
      <w:numFmt w:val="bullet"/>
      <w:lvlText w:val="•"/>
      <w:lvlJc w:val="left"/>
      <w:pPr>
        <w:ind w:left="3384" w:hanging="360"/>
      </w:pPr>
      <w:rPr>
        <w:rFonts w:hint="default"/>
      </w:rPr>
    </w:lvl>
    <w:lvl w:ilvl="5">
      <w:start w:val="1"/>
      <w:numFmt w:val="bullet"/>
      <w:lvlText w:val="•"/>
      <w:lvlJc w:val="left"/>
      <w:pPr>
        <w:ind w:left="4417" w:hanging="360"/>
      </w:pPr>
      <w:rPr>
        <w:rFonts w:hint="default"/>
      </w:rPr>
    </w:lvl>
    <w:lvl w:ilvl="6">
      <w:start w:val="1"/>
      <w:numFmt w:val="bullet"/>
      <w:lvlText w:val="•"/>
      <w:lvlJc w:val="left"/>
      <w:pPr>
        <w:ind w:left="5449" w:hanging="360"/>
      </w:pPr>
      <w:rPr>
        <w:rFonts w:hint="default"/>
      </w:rPr>
    </w:lvl>
    <w:lvl w:ilvl="7">
      <w:start w:val="1"/>
      <w:numFmt w:val="bullet"/>
      <w:lvlText w:val="•"/>
      <w:lvlJc w:val="left"/>
      <w:pPr>
        <w:ind w:left="6482" w:hanging="360"/>
      </w:pPr>
      <w:rPr>
        <w:rFonts w:hint="default"/>
      </w:rPr>
    </w:lvl>
    <w:lvl w:ilvl="8">
      <w:start w:val="1"/>
      <w:numFmt w:val="bullet"/>
      <w:lvlText w:val="•"/>
      <w:lvlJc w:val="left"/>
      <w:pPr>
        <w:ind w:left="7514" w:hanging="360"/>
      </w:pPr>
      <w:rPr>
        <w:rFonts w:hint="default"/>
      </w:rPr>
    </w:lvl>
  </w:abstractNum>
  <w:abstractNum w:abstractNumId="7" w15:restartNumberingAfterBreak="0">
    <w:nsid w:val="6C2044F6"/>
    <w:multiLevelType w:val="hybridMultilevel"/>
    <w:tmpl w:val="82AC9F00"/>
    <w:lvl w:ilvl="0" w:tplc="78804570">
      <w:start w:val="1"/>
      <w:numFmt w:val="decimal"/>
      <w:lvlText w:val="%1)"/>
      <w:lvlJc w:val="left"/>
      <w:pPr>
        <w:ind w:left="720" w:hanging="360"/>
      </w:pPr>
      <w:rPr>
        <w:rFont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CC4613F"/>
    <w:multiLevelType w:val="multilevel"/>
    <w:tmpl w:val="D8864162"/>
    <w:lvl w:ilvl="0">
      <w:start w:val="3"/>
      <w:numFmt w:val="decimal"/>
      <w:lvlText w:val="%1"/>
      <w:lvlJc w:val="left"/>
      <w:pPr>
        <w:ind w:left="1000" w:hanging="540"/>
        <w:jc w:val="left"/>
      </w:pPr>
      <w:rPr>
        <w:rFonts w:hint="default"/>
      </w:rPr>
    </w:lvl>
    <w:lvl w:ilvl="1">
      <w:start w:val="1"/>
      <w:numFmt w:val="decimal"/>
      <w:lvlText w:val="%1.%2."/>
      <w:lvlJc w:val="left"/>
      <w:pPr>
        <w:ind w:left="1000" w:hanging="540"/>
        <w:jc w:val="left"/>
      </w:pPr>
      <w:rPr>
        <w:rFonts w:ascii="Arial" w:eastAsia="Arial" w:hAnsi="Arial" w:hint="default"/>
        <w:b/>
        <w:bCs/>
        <w:sz w:val="22"/>
        <w:szCs w:val="22"/>
      </w:rPr>
    </w:lvl>
    <w:lvl w:ilvl="2">
      <w:start w:val="1"/>
      <w:numFmt w:val="lowerLetter"/>
      <w:lvlText w:val="%3)"/>
      <w:lvlJc w:val="left"/>
      <w:pPr>
        <w:ind w:left="1720" w:hanging="360"/>
        <w:jc w:val="left"/>
      </w:pPr>
      <w:rPr>
        <w:rFonts w:ascii="Arial" w:eastAsia="Arial" w:hAnsi="Arial" w:hint="default"/>
        <w:i/>
        <w:spacing w:val="-1"/>
        <w:sz w:val="22"/>
        <w:szCs w:val="22"/>
      </w:rPr>
    </w:lvl>
    <w:lvl w:ilvl="3">
      <w:start w:val="1"/>
      <w:numFmt w:val="bullet"/>
      <w:lvlText w:val="•"/>
      <w:lvlJc w:val="left"/>
      <w:pPr>
        <w:ind w:left="3466" w:hanging="360"/>
      </w:pPr>
      <w:rPr>
        <w:rFonts w:hint="default"/>
      </w:rPr>
    </w:lvl>
    <w:lvl w:ilvl="4">
      <w:start w:val="1"/>
      <w:numFmt w:val="bullet"/>
      <w:lvlText w:val="•"/>
      <w:lvlJc w:val="left"/>
      <w:pPr>
        <w:ind w:left="4340" w:hanging="360"/>
      </w:pPr>
      <w:rPr>
        <w:rFonts w:hint="default"/>
      </w:rPr>
    </w:lvl>
    <w:lvl w:ilvl="5">
      <w:start w:val="1"/>
      <w:numFmt w:val="bullet"/>
      <w:lvlText w:val="•"/>
      <w:lvlJc w:val="left"/>
      <w:pPr>
        <w:ind w:left="5213" w:hanging="360"/>
      </w:pPr>
      <w:rPr>
        <w:rFonts w:hint="default"/>
      </w:rPr>
    </w:lvl>
    <w:lvl w:ilvl="6">
      <w:start w:val="1"/>
      <w:numFmt w:val="bullet"/>
      <w:lvlText w:val="•"/>
      <w:lvlJc w:val="left"/>
      <w:pPr>
        <w:ind w:left="6086" w:hanging="360"/>
      </w:pPr>
      <w:rPr>
        <w:rFonts w:hint="default"/>
      </w:rPr>
    </w:lvl>
    <w:lvl w:ilvl="7">
      <w:start w:val="1"/>
      <w:numFmt w:val="bullet"/>
      <w:lvlText w:val="•"/>
      <w:lvlJc w:val="left"/>
      <w:pPr>
        <w:ind w:left="6960" w:hanging="360"/>
      </w:pPr>
      <w:rPr>
        <w:rFonts w:hint="default"/>
      </w:rPr>
    </w:lvl>
    <w:lvl w:ilvl="8">
      <w:start w:val="1"/>
      <w:numFmt w:val="bullet"/>
      <w:lvlText w:val="•"/>
      <w:lvlJc w:val="left"/>
      <w:pPr>
        <w:ind w:left="7833" w:hanging="360"/>
      </w:pPr>
      <w:rPr>
        <w:rFonts w:hint="default"/>
      </w:rPr>
    </w:lvl>
  </w:abstractNum>
  <w:abstractNum w:abstractNumId="9" w15:restartNumberingAfterBreak="0">
    <w:nsid w:val="7D143992"/>
    <w:multiLevelType w:val="hybridMultilevel"/>
    <w:tmpl w:val="AF083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5"/>
  </w:num>
  <w:num w:numId="4">
    <w:abstractNumId w:val="1"/>
  </w:num>
  <w:num w:numId="5">
    <w:abstractNumId w:val="7"/>
  </w:num>
  <w:num w:numId="6">
    <w:abstractNumId w:val="3"/>
  </w:num>
  <w:num w:numId="7">
    <w:abstractNumId w:val="2"/>
  </w:num>
  <w:num w:numId="8">
    <w:abstractNumId w:val="9"/>
  </w:num>
  <w:num w:numId="9">
    <w:abstractNumId w:val="8"/>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587"/>
    <w:rsid w:val="0004081D"/>
    <w:rsid w:val="00040F7A"/>
    <w:rsid w:val="002848D9"/>
    <w:rsid w:val="003F18AD"/>
    <w:rsid w:val="00427038"/>
    <w:rsid w:val="00666265"/>
    <w:rsid w:val="008E799D"/>
    <w:rsid w:val="00920587"/>
    <w:rsid w:val="00BA3D4E"/>
    <w:rsid w:val="00C232F6"/>
    <w:rsid w:val="00CE60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A7E4A4"/>
  <w15:docId w15:val="{2DC0DF11-1D63-4C9B-9617-AB5372924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ind w:left="100"/>
      <w:outlineLvl w:val="0"/>
    </w:pPr>
    <w:rPr>
      <w:rFonts w:ascii="Calibri" w:eastAsia="Calibri" w:hAnsi="Calibri"/>
      <w:b/>
      <w:bCs/>
    </w:rPr>
  </w:style>
  <w:style w:type="paragraph" w:styleId="Heading2">
    <w:name w:val="heading 2"/>
    <w:basedOn w:val="Normal"/>
    <w:next w:val="Normal"/>
    <w:link w:val="Heading2Char"/>
    <w:uiPriority w:val="9"/>
    <w:semiHidden/>
    <w:unhideWhenUsed/>
    <w:qFormat/>
    <w:rsid w:val="008E799D"/>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56"/>
      <w:ind w:left="100"/>
    </w:pPr>
    <w:rPr>
      <w:rFonts w:ascii="Calibri" w:eastAsia="Calibri" w:hAnsi="Calibri"/>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customStyle="1" w:styleId="Heading2Char">
    <w:name w:val="Heading 2 Char"/>
    <w:basedOn w:val="DefaultParagraphFont"/>
    <w:link w:val="Heading2"/>
    <w:uiPriority w:val="9"/>
    <w:semiHidden/>
    <w:rsid w:val="008E799D"/>
    <w:rPr>
      <w:rFonts w:asciiTheme="majorHAnsi" w:eastAsiaTheme="majorEastAsia" w:hAnsiTheme="majorHAnsi" w:cstheme="majorBidi"/>
      <w:color w:val="365F91" w:themeColor="accent1" w:themeShade="BF"/>
      <w:sz w:val="26"/>
      <w:szCs w:val="26"/>
    </w:rPr>
  </w:style>
  <w:style w:type="paragraph" w:styleId="BalloonText">
    <w:name w:val="Balloon Text"/>
    <w:basedOn w:val="Normal"/>
    <w:link w:val="BalloonTextChar"/>
    <w:uiPriority w:val="99"/>
    <w:semiHidden/>
    <w:unhideWhenUsed/>
    <w:rsid w:val="0004081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081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162</TotalTime>
  <Pages>4</Pages>
  <Words>1031</Words>
  <Characters>5879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Worcester Polytechnic Institute</Company>
  <LinksUpToDate>false</LinksUpToDate>
  <CharactersWithSpaces>6897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Harnisch, Antje</dc:creator>
  <cp:lastModifiedBy>Baxter, Orla</cp:lastModifiedBy>
  <cp:revision>7</cp:revision>
  <cp:lastPrinted>2017-11-13T13:58:00Z</cp:lastPrinted>
  <dcterms:created xsi:type="dcterms:W3CDTF">2017-11-09T13:25:00Z</dcterms:created>
  <dcterms:modified xsi:type="dcterms:W3CDTF">2017-12-06T19:48:00Z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2017-03-13T00:00:00Z</vt:filetime>
  </property>
  <property fmtid="{D5CDD505-2E9C-101B-9397-08002B2CF9AE}" pid="3" name="LastSaved">
    <vt:filetime>2017-11-08T00:00:00Z</vt:filetime>
  </property>
</Properties>
</file>